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8E" w:rsidRDefault="0020088E" w:rsidP="0020088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4EB1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 «Косинская средняя общеобразовательная школа»</w:t>
      </w:r>
      <w:r w:rsidRPr="00E94EB1">
        <w:rPr>
          <w:lang w:val="ru-RU"/>
        </w:rPr>
        <w:br/>
      </w:r>
      <w:r w:rsidRPr="00E94EB1">
        <w:rPr>
          <w:rFonts w:hAnsi="Times New Roman" w:cs="Times New Roman"/>
          <w:color w:val="000000"/>
          <w:sz w:val="24"/>
          <w:szCs w:val="24"/>
          <w:lang w:val="ru-RU"/>
        </w:rPr>
        <w:t>(МБОУ «Косинская СОШ»)</w:t>
      </w:r>
    </w:p>
    <w:tbl>
      <w:tblPr>
        <w:tblW w:w="985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283"/>
        <w:gridCol w:w="1843"/>
        <w:gridCol w:w="1828"/>
        <w:gridCol w:w="2216"/>
        <w:gridCol w:w="491"/>
      </w:tblGrid>
      <w:tr w:rsidR="0020088E" w:rsidRPr="00B03228" w:rsidTr="0020088E">
        <w:trPr>
          <w:gridAfter w:val="1"/>
          <w:wAfter w:w="491" w:type="dxa"/>
        </w:trPr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B66FE0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F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</w:tc>
        <w:tc>
          <w:tcPr>
            <w:tcW w:w="283" w:type="dxa"/>
          </w:tcPr>
          <w:p w:rsidR="0020088E" w:rsidRPr="00B66FE0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B66FE0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B66FE0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6FE0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0088E" w:rsidRPr="00B03228" w:rsidTr="0020088E"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94EB1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EB1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E94E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EB1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283" w:type="dxa"/>
            <w:tcBorders>
              <w:left w:val="nil"/>
            </w:tcBorders>
          </w:tcPr>
          <w:p w:rsidR="0020088E" w:rsidRPr="00E94EB1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94EB1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94EB1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EB1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Pr="00E94E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Косинская СОШ</w:t>
            </w:r>
            <w:r w:rsidRPr="00E94E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20088E" w:rsidRPr="00B03228" w:rsidTr="0020088E">
        <w:tc>
          <w:tcPr>
            <w:tcW w:w="31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94EB1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4E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«Косинская СОШ»</w:t>
            </w:r>
          </w:p>
        </w:tc>
        <w:tc>
          <w:tcPr>
            <w:tcW w:w="283" w:type="dxa"/>
            <w:tcBorders>
              <w:left w:val="nil"/>
            </w:tcBorders>
          </w:tcPr>
          <w:p w:rsidR="0020088E" w:rsidRPr="00E94EB1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94EB1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94EB1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94EB1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Н.Н. Караваева</w:t>
            </w:r>
          </w:p>
        </w:tc>
      </w:tr>
      <w:tr w:rsidR="0020088E" w:rsidRPr="00B66FE0" w:rsidTr="0020088E">
        <w:tc>
          <w:tcPr>
            <w:tcW w:w="3194" w:type="dxa"/>
            <w:tcBorders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B031A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0419D8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0419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9D8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419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16D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15.04.2025 № </w:t>
            </w:r>
            <w:r w:rsidRPr="003816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" w:type="dxa"/>
          </w:tcPr>
          <w:p w:rsidR="0020088E" w:rsidRPr="00EB031A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EB031A" w:rsidRDefault="0020088E" w:rsidP="0020088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535" w:type="dxa"/>
            <w:gridSpan w:val="3"/>
            <w:tcBorders>
              <w:top w:val="none" w:sz="0" w:space="0" w:color="000000"/>
              <w:lef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0419D8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от 18.04.</w:t>
            </w:r>
            <w:r w:rsidRPr="00C234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184 -ОД</w:t>
            </w:r>
          </w:p>
        </w:tc>
      </w:tr>
    </w:tbl>
    <w:p w:rsidR="0020088E" w:rsidRDefault="0020088E" w:rsidP="0020088E">
      <w:pPr>
        <w:spacing w:before="120" w:beforeAutospacing="0" w:after="0" w:afterAutospacing="0"/>
        <w:jc w:val="center"/>
        <w:rPr>
          <w:lang w:val="ru-RU"/>
        </w:rPr>
      </w:pPr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</w:p>
    <w:p w:rsidR="0020088E" w:rsidRDefault="0020088E" w:rsidP="0020088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результатах </w:t>
      </w:r>
      <w:proofErr w:type="spellStart"/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7659C2">
        <w:rPr>
          <w:lang w:val="ru-RU"/>
        </w:rPr>
        <w:br/>
      </w:r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C324D0" w:rsidRPr="0020088E" w:rsidRDefault="0020088E" w:rsidP="0020088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Косинская средняя общеобразовательная школа</w:t>
      </w:r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7659C2">
        <w:rPr>
          <w:lang w:val="ru-RU"/>
        </w:rPr>
        <w:br/>
      </w: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C324D0" w:rsidRPr="0020088E" w:rsidRDefault="0020088E" w:rsidP="0020088E">
      <w:pPr>
        <w:spacing w:before="0" w:beforeAutospacing="0" w:after="0" w:afterAutospacing="0" w:line="276" w:lineRule="auto"/>
        <w:rPr>
          <w:b/>
          <w:bCs/>
          <w:color w:val="252525"/>
          <w:spacing w:val="-2"/>
          <w:sz w:val="28"/>
          <w:szCs w:val="28"/>
          <w:lang w:val="ru-RU"/>
        </w:rPr>
      </w:pPr>
      <w:r w:rsidRPr="0020088E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C324D0" w:rsidRPr="0020088E" w:rsidRDefault="0020088E" w:rsidP="0020088E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lang w:val="ru-RU"/>
        </w:rPr>
      </w:pPr>
      <w:r w:rsidRPr="0020088E">
        <w:rPr>
          <w:rFonts w:ascii="Times New Roman" w:hAnsi="Times New Roman" w:cs="Times New Roman"/>
          <w:color w:val="auto"/>
          <w:lang w:val="ru-RU"/>
        </w:rPr>
        <w:t>Общие сведения об образовательной организации</w:t>
      </w:r>
    </w:p>
    <w:tbl>
      <w:tblPr>
        <w:tblW w:w="51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7"/>
        <w:gridCol w:w="6399"/>
      </w:tblGrid>
      <w:tr w:rsidR="0020088E" w:rsidRPr="00510311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2008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2008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«Косинская средняя общеобразовательная школа» (МБОУ «Косинская СОШ»)</w:t>
            </w:r>
          </w:p>
        </w:tc>
      </w:tr>
      <w:tr w:rsidR="0020088E" w:rsidRPr="0020088E" w:rsidTr="0020088E"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Администрация:</w:t>
            </w:r>
          </w:p>
          <w:p w:rsidR="0020088E" w:rsidRPr="0020088E" w:rsidRDefault="0020088E" w:rsidP="002008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  <w:p w:rsidR="0020088E" w:rsidRPr="0020088E" w:rsidRDefault="0020088E" w:rsidP="002008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</w:p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(начальные классы)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0088E" w:rsidRPr="0020088E" w:rsidRDefault="0020088E" w:rsidP="002008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Караваева Наталья Николаевна</w:t>
            </w:r>
          </w:p>
          <w:p w:rsidR="0020088E" w:rsidRPr="0020088E" w:rsidRDefault="0020088E" w:rsidP="0020088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Модина Елена Алексеевна</w:t>
            </w:r>
          </w:p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Федосеева Валентина Валериановна</w:t>
            </w:r>
          </w:p>
        </w:tc>
      </w:tr>
      <w:tr w:rsidR="0020088E" w:rsidRPr="0020088E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адрес</w:t>
            </w:r>
            <w:r w:rsidRPr="00200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88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619430, Пермский край, </w:t>
            </w:r>
            <w:proofErr w:type="spellStart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</w:t>
            </w:r>
            <w:proofErr w:type="spellEnd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Ленина, 112</w:t>
            </w:r>
          </w:p>
        </w:tc>
      </w:tr>
      <w:tr w:rsidR="0020088E" w:rsidRPr="0020088E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Адреса осуществления образовательной деятельности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619430, Пермский край, </w:t>
            </w:r>
            <w:proofErr w:type="spellStart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</w:t>
            </w:r>
            <w:proofErr w:type="spellEnd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Ленина, 112</w:t>
            </w:r>
          </w:p>
          <w:p w:rsidR="0020088E" w:rsidRPr="0020088E" w:rsidRDefault="0020088E" w:rsidP="00200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619430, Пермский край, </w:t>
            </w:r>
            <w:proofErr w:type="spellStart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оса</w:t>
            </w:r>
            <w:proofErr w:type="spellEnd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Красноармейская, 28</w:t>
            </w:r>
          </w:p>
        </w:tc>
      </w:tr>
      <w:tr w:rsidR="0020088E" w:rsidRPr="0020088E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20088E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0088E">
              <w:rPr>
                <w:rFonts w:hAnsi="Times New Roman" w:cs="Times New Roman"/>
                <w:sz w:val="24"/>
                <w:szCs w:val="24"/>
              </w:rPr>
              <w:t>8 (</w:t>
            </w: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342</w:t>
            </w:r>
            <w:r w:rsidRPr="0020088E">
              <w:rPr>
                <w:rFonts w:hAnsi="Times New Roman" w:cs="Times New Roman"/>
                <w:sz w:val="24"/>
                <w:szCs w:val="24"/>
              </w:rPr>
              <w:t xml:space="preserve">) </w:t>
            </w: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982</w:t>
            </w:r>
            <w:r w:rsidRPr="0020088E">
              <w:rPr>
                <w:rFonts w:hAnsi="Times New Roman" w:cs="Times New Roman"/>
                <w:sz w:val="24"/>
                <w:szCs w:val="24"/>
              </w:rPr>
              <w:t>-</w:t>
            </w: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Pr="0020088E">
              <w:rPr>
                <w:rFonts w:hAnsi="Times New Roman" w:cs="Times New Roman"/>
                <w:sz w:val="24"/>
                <w:szCs w:val="24"/>
              </w:rPr>
              <w:t>-</w:t>
            </w: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56</w:t>
            </w:r>
          </w:p>
        </w:tc>
      </w:tr>
      <w:tr w:rsidR="0020088E" w:rsidRPr="0020088E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Адрес</w:t>
            </w:r>
            <w:proofErr w:type="spellEnd"/>
            <w:r w:rsidRPr="002008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электронной</w:t>
            </w:r>
            <w:proofErr w:type="spellEnd"/>
            <w:r w:rsidRPr="002008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4A0F2A" w:rsidRDefault="00510311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" w:history="1">
              <w:r w:rsidR="0020088E" w:rsidRPr="00690349">
                <w:rPr>
                  <w:rStyle w:val="a3"/>
                  <w:rFonts w:hAnsi="Times New Roman" w:cs="Times New Roman"/>
                  <w:sz w:val="24"/>
                  <w:szCs w:val="24"/>
                </w:rPr>
                <w:t>schoolkosa@mail.ru</w:t>
              </w:r>
            </w:hyperlink>
            <w:r w:rsid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0088E" w:rsidRPr="0020088E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официального сайта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4A0F2A" w:rsidRDefault="00510311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" w:history="1">
              <w:r w:rsidR="0020088E" w:rsidRPr="0069034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https://kosa.permschool.ru/</w:t>
              </w:r>
            </w:hyperlink>
            <w:r w:rsidR="002008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0088E" w:rsidRPr="00510311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Управление образования администрации Косинского муниципального округа</w:t>
            </w:r>
          </w:p>
        </w:tc>
      </w:tr>
      <w:tr w:rsidR="0020088E" w:rsidRPr="00510311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</w:t>
            </w:r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  <w:proofErr w:type="gramEnd"/>
            <w:r w:rsidRPr="002008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постановлением Главы муниципального округа – главы администрации Косинского муниципального округа Пермского края от 03.08.2020 № 300</w:t>
            </w:r>
          </w:p>
        </w:tc>
      </w:tr>
      <w:tr w:rsidR="0020088E" w:rsidRPr="00510311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серия 59ЛО1 №0004700, дата выдачи 12 марта 2020 года,   срок действия – бессрочно</w:t>
            </w:r>
          </w:p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выдано Министерство образования и науки Пермского края, приказ № СЭД-26-20-05-120 от 12 марта 2020 г</w:t>
            </w:r>
          </w:p>
        </w:tc>
      </w:tr>
      <w:tr w:rsidR="0020088E" w:rsidRPr="00510311" w:rsidTr="002008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Свидетельство</w:t>
            </w:r>
            <w:proofErr w:type="spellEnd"/>
            <w:r w:rsidRPr="0020088E">
              <w:rPr>
                <w:rFonts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20088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088E">
              <w:rPr>
                <w:rFonts w:hAnsi="Times New Roman" w:cs="Times New Roman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3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20088E" w:rsidRDefault="0020088E" w:rsidP="0020088E">
            <w:pPr>
              <w:spacing w:before="0" w:beforeAutospacing="0" w:after="0" w:afterAutospacing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sz w:val="24"/>
                <w:szCs w:val="24"/>
                <w:lang w:val="ru-RU"/>
              </w:rPr>
              <w:t>серия 59А01 №0000748, дата выдачи 15 мая 2015 года, срок действия – 15 мая 2027г.</w:t>
            </w:r>
          </w:p>
        </w:tc>
      </w:tr>
    </w:tbl>
    <w:p w:rsidR="0020088E" w:rsidRPr="00B03228" w:rsidRDefault="0020088E" w:rsidP="0020088E">
      <w:pPr>
        <w:spacing w:before="24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Школа)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программ:</w:t>
      </w:r>
    </w:p>
    <w:p w:rsidR="0020088E" w:rsidRPr="00B03228" w:rsidRDefault="0020088E" w:rsidP="006136C4">
      <w:pPr>
        <w:numPr>
          <w:ilvl w:val="0"/>
          <w:numId w:val="5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20088E" w:rsidRPr="00B03228" w:rsidRDefault="0020088E" w:rsidP="006136C4">
      <w:pPr>
        <w:numPr>
          <w:ilvl w:val="0"/>
          <w:numId w:val="5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20088E" w:rsidRPr="00B03228" w:rsidRDefault="0020088E" w:rsidP="006136C4">
      <w:pPr>
        <w:numPr>
          <w:ilvl w:val="0"/>
          <w:numId w:val="5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20088E" w:rsidRPr="00B03228" w:rsidRDefault="0020088E" w:rsidP="006136C4">
      <w:pPr>
        <w:numPr>
          <w:ilvl w:val="0"/>
          <w:numId w:val="54"/>
        </w:numPr>
        <w:spacing w:before="0" w:beforeAutospacing="0" w:after="0" w:afterAutospacing="0" w:line="276" w:lineRule="auto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20088E" w:rsidRPr="00B03228" w:rsidRDefault="0020088E" w:rsidP="0020088E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адаптированную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задержкой психического развития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(вариант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.1)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адаптированную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задержкой психического развития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20088E" w:rsidRPr="00B03228" w:rsidRDefault="0020088E" w:rsidP="0020088E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«Косинская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школа)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жилом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села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Коса,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зданиях,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мастерских,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пришкольного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интерната.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Большинство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проживают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селе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близлежащих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населенных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Косинского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261B">
        <w:rPr>
          <w:rFonts w:hAnsi="Times New Roman" w:cs="Times New Roman"/>
          <w:color w:val="000000"/>
          <w:sz w:val="24"/>
          <w:szCs w:val="24"/>
          <w:lang w:val="ru-RU"/>
        </w:rPr>
        <w:t>района.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подвозе 56 человек, что составляет 12% от общего количества обучающихся, из них 49 - на ежедневном подвозе. </w:t>
      </w:r>
    </w:p>
    <w:p w:rsidR="00C324D0" w:rsidRPr="0020088E" w:rsidRDefault="0020088E" w:rsidP="0020088E">
      <w:pPr>
        <w:pStyle w:val="1"/>
        <w:spacing w:before="240" w:beforeAutospacing="0" w:after="0" w:afterAutospacing="0" w:line="276" w:lineRule="auto"/>
        <w:rPr>
          <w:rFonts w:ascii="Times New Roman" w:hAnsi="Times New Roman" w:cs="Times New Roman"/>
          <w:color w:val="auto"/>
          <w:lang w:val="ru-RU"/>
        </w:rPr>
      </w:pPr>
      <w:r w:rsidRPr="0020088E">
        <w:rPr>
          <w:rFonts w:ascii="Times New Roman" w:hAnsi="Times New Roman" w:cs="Times New Roman"/>
          <w:color w:val="auto"/>
          <w:lang w:val="ru-RU"/>
        </w:rPr>
        <w:t>Система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Pr="0020088E">
        <w:rPr>
          <w:rFonts w:ascii="Times New Roman" w:hAnsi="Times New Roman" w:cs="Times New Roman"/>
          <w:color w:val="auto"/>
          <w:lang w:val="ru-RU"/>
        </w:rPr>
        <w:t>управления организацией</w:t>
      </w:r>
    </w:p>
    <w:p w:rsidR="0020088E" w:rsidRPr="007659C2" w:rsidRDefault="0020088E" w:rsidP="0020088E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20088E" w:rsidRPr="006D1A82" w:rsidRDefault="0020088E" w:rsidP="0020088E">
      <w:pPr>
        <w:spacing w:before="80" w:beforeAutospacing="0" w:after="0" w:afterAutospacing="0"/>
        <w:rPr>
          <w:rFonts w:hAnsi="Times New Roman" w:cs="Times New Roman"/>
          <w:i/>
          <w:color w:val="000000"/>
          <w:sz w:val="20"/>
          <w:szCs w:val="24"/>
          <w:lang w:val="ru-RU"/>
        </w:rPr>
      </w:pP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1. Органы управления, действующие в 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5"/>
        <w:gridCol w:w="6921"/>
      </w:tblGrid>
      <w:tr w:rsidR="0020088E" w:rsidTr="0020088E"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88E" w:rsidRDefault="0020088E" w:rsidP="002008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88E" w:rsidRDefault="0020088E" w:rsidP="002008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20088E" w:rsidRPr="00510311" w:rsidTr="0020088E">
        <w:trPr>
          <w:trHeight w:val="650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7659C2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20088E" w:rsidTr="0020088E">
        <w:trPr>
          <w:trHeight w:val="2498"/>
        </w:trPr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7659C2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20088E" w:rsidRDefault="0020088E" w:rsidP="006136C4">
            <w:pPr>
              <w:numPr>
                <w:ilvl w:val="0"/>
                <w:numId w:val="5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088E" w:rsidRDefault="0020088E" w:rsidP="006136C4">
            <w:pPr>
              <w:numPr>
                <w:ilvl w:val="0"/>
                <w:numId w:val="5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088E" w:rsidRDefault="0020088E" w:rsidP="006136C4">
            <w:pPr>
              <w:numPr>
                <w:ilvl w:val="0"/>
                <w:numId w:val="5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088E" w:rsidRPr="007659C2" w:rsidRDefault="0020088E" w:rsidP="006136C4">
            <w:pPr>
              <w:numPr>
                <w:ilvl w:val="0"/>
                <w:numId w:val="5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20088E" w:rsidRPr="007659C2" w:rsidRDefault="0020088E" w:rsidP="006136C4">
            <w:pPr>
              <w:numPr>
                <w:ilvl w:val="0"/>
                <w:numId w:val="5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20088E" w:rsidRPr="007659C2" w:rsidRDefault="0020088E" w:rsidP="006136C4">
            <w:pPr>
              <w:numPr>
                <w:ilvl w:val="0"/>
                <w:numId w:val="5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20088E" w:rsidRDefault="0020088E" w:rsidP="006136C4">
            <w:pPr>
              <w:numPr>
                <w:ilvl w:val="0"/>
                <w:numId w:val="55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20088E" w:rsidRPr="00510311" w:rsidTr="0020088E"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88E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088E" w:rsidRPr="007659C2" w:rsidRDefault="0020088E" w:rsidP="0020088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0088E" w:rsidRPr="007659C2" w:rsidRDefault="0020088E" w:rsidP="006136C4">
            <w:pPr>
              <w:numPr>
                <w:ilvl w:val="0"/>
                <w:numId w:val="5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0088E" w:rsidRPr="007659C2" w:rsidRDefault="0020088E" w:rsidP="006136C4">
            <w:pPr>
              <w:numPr>
                <w:ilvl w:val="0"/>
                <w:numId w:val="5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0088E" w:rsidRPr="007659C2" w:rsidRDefault="0020088E" w:rsidP="006136C4">
            <w:pPr>
              <w:numPr>
                <w:ilvl w:val="0"/>
                <w:numId w:val="5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0088E" w:rsidRPr="007659C2" w:rsidRDefault="0020088E" w:rsidP="006136C4">
            <w:pPr>
              <w:numPr>
                <w:ilvl w:val="0"/>
                <w:numId w:val="5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вносить предложения по корректировке плана </w:t>
            </w:r>
            <w:r w:rsidRPr="007659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организации, совершенствованию ее работы и развитию материальной базы</w:t>
            </w:r>
          </w:p>
        </w:tc>
      </w:tr>
    </w:tbl>
    <w:p w:rsidR="0020088E" w:rsidRPr="00B03228" w:rsidRDefault="0020088E" w:rsidP="00EB4861">
      <w:pPr>
        <w:spacing w:before="12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создано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пять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объединени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0088E" w:rsidRPr="005E727D" w:rsidRDefault="0020088E" w:rsidP="006136C4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27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учителей</w:t>
      </w:r>
      <w:proofErr w:type="spellEnd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гуманитарного</w:t>
      </w:r>
      <w:proofErr w:type="spellEnd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цикла</w:t>
      </w:r>
      <w:proofErr w:type="spellEnd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20088E" w:rsidRPr="005E727D" w:rsidRDefault="0020088E" w:rsidP="006136C4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учителей</w:t>
      </w:r>
      <w:proofErr w:type="spellEnd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</w:t>
      </w:r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-математического</w:t>
      </w:r>
      <w:proofErr w:type="spellEnd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цикла</w:t>
      </w:r>
      <w:proofErr w:type="spellEnd"/>
      <w:r w:rsidRPr="005E72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20088E" w:rsidRPr="005E727D" w:rsidRDefault="0020088E" w:rsidP="006136C4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proofErr w:type="spellEnd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72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социально-общественного</w:t>
      </w:r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</w:t>
      </w:r>
      <w:proofErr w:type="spellEnd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088E" w:rsidRPr="005E727D" w:rsidRDefault="0020088E" w:rsidP="006136C4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proofErr w:type="spellEnd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proofErr w:type="spellEnd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E72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spellEnd"/>
    </w:p>
    <w:p w:rsidR="0020088E" w:rsidRPr="005E727D" w:rsidRDefault="0020088E" w:rsidP="006136C4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2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классных руководителей</w:t>
      </w:r>
    </w:p>
    <w:p w:rsidR="00C324D0" w:rsidRPr="0020088E" w:rsidRDefault="0020088E" w:rsidP="0020088E">
      <w:pPr>
        <w:pStyle w:val="1"/>
        <w:spacing w:before="240" w:beforeAutospacing="0" w:after="0" w:afterAutospacing="0" w:line="276" w:lineRule="auto"/>
        <w:rPr>
          <w:rFonts w:ascii="Times New Roman" w:hAnsi="Times New Roman" w:cs="Times New Roman"/>
          <w:color w:val="auto"/>
          <w:lang w:val="ru-RU"/>
        </w:rPr>
      </w:pPr>
      <w:r w:rsidRPr="0020088E">
        <w:rPr>
          <w:rFonts w:ascii="Times New Roman" w:hAnsi="Times New Roman" w:cs="Times New Roman"/>
          <w:color w:val="auto"/>
          <w:lang w:val="ru-RU"/>
        </w:rPr>
        <w:t>Оценка образовательной деятельности</w:t>
      </w:r>
    </w:p>
    <w:p w:rsidR="00C324D0" w:rsidRPr="0020088E" w:rsidRDefault="0020088E" w:rsidP="00783633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C324D0" w:rsidRPr="0020088E" w:rsidRDefault="0020088E" w:rsidP="006136C4">
      <w:pPr>
        <w:numPr>
          <w:ilvl w:val="0"/>
          <w:numId w:val="58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C324D0" w:rsidRDefault="0020088E" w:rsidP="006136C4">
      <w:pPr>
        <w:numPr>
          <w:ilvl w:val="0"/>
          <w:numId w:val="58"/>
        </w:numPr>
        <w:spacing w:before="0" w:beforeAutospacing="0" w:after="120" w:afterAutospacing="0"/>
        <w:ind w:left="714" w:right="181" w:hanging="357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B4861" w:rsidRPr="007659C2" w:rsidRDefault="00EB4861" w:rsidP="00EE06A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двухлетний нормативный срок освоения образовательной программы среднего общего образования (ФГОС СОО и ФОП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СОО).</w:t>
      </w:r>
      <w:proofErr w:type="gramEnd"/>
    </w:p>
    <w:p w:rsidR="00EB4861" w:rsidRPr="007659C2" w:rsidRDefault="00EB4861" w:rsidP="00EB486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EB4861" w:rsidRPr="007659C2" w:rsidRDefault="00EB4861" w:rsidP="00EB486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EB4861" w:rsidRPr="006D1A82" w:rsidRDefault="00EB4861" w:rsidP="00EB4861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Таблица 2. Общая численность </w:t>
      </w:r>
      <w:proofErr w:type="gramStart"/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обучающихся</w:t>
      </w:r>
      <w:proofErr w:type="gramEnd"/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, осваивающих образовательные программы в 2024г.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134"/>
        <w:gridCol w:w="1523"/>
        <w:gridCol w:w="1524"/>
        <w:gridCol w:w="1524"/>
        <w:gridCol w:w="1524"/>
      </w:tblGrid>
      <w:tr w:rsidR="00EB4861" w:rsidTr="007271C6">
        <w:tc>
          <w:tcPr>
            <w:tcW w:w="2660" w:type="dxa"/>
            <w:gridSpan w:val="2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Кол</w:t>
            </w:r>
            <w:r w:rsidRPr="00FF06FA">
              <w:rPr>
                <w:rFonts w:ascii="Times-Roman" w:eastAsia="Times New Roman" w:hAnsi="Times-Roman" w:cs="Times New Roman"/>
                <w:b/>
                <w:color w:val="000000"/>
                <w:sz w:val="20"/>
                <w:szCs w:val="24"/>
                <w:lang w:eastAsia="ru-RU"/>
              </w:rPr>
              <w:t>-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во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уч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ащихся</w:t>
            </w:r>
          </w:p>
        </w:tc>
        <w:tc>
          <w:tcPr>
            <w:tcW w:w="1523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Дошкольное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общее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образование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Начальное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общее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образование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Основное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общее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образование</w:t>
            </w:r>
          </w:p>
        </w:tc>
        <w:tc>
          <w:tcPr>
            <w:tcW w:w="1524" w:type="dxa"/>
          </w:tcPr>
          <w:p w:rsidR="00EB4861" w:rsidRPr="00FF06FA" w:rsidRDefault="00EB4861" w:rsidP="007271C6">
            <w:pP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</w:pP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Среднее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общее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 w:val="20"/>
                <w:szCs w:val="24"/>
                <w:lang w:eastAsia="ru-RU"/>
              </w:rPr>
              <w:t>образование</w:t>
            </w:r>
          </w:p>
        </w:tc>
      </w:tr>
      <w:tr w:rsidR="00EB4861" w:rsidTr="007271C6">
        <w:tc>
          <w:tcPr>
            <w:tcW w:w="1242" w:type="dxa"/>
            <w:vMerge w:val="restart"/>
            <w:vAlign w:val="center"/>
          </w:tcPr>
          <w:p w:rsidR="00EB4861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2020-2021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классов</w:t>
            </w:r>
          </w:p>
        </w:tc>
        <w:tc>
          <w:tcPr>
            <w:tcW w:w="1134" w:type="dxa"/>
            <w:vMerge w:val="restart"/>
            <w:vAlign w:val="center"/>
          </w:tcPr>
          <w:p w:rsidR="00EB4861" w:rsidRPr="00F77A67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77A67">
              <w:rPr>
                <w:rFonts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23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4861" w:rsidTr="007271C6">
        <w:tc>
          <w:tcPr>
            <w:tcW w:w="1242" w:type="dxa"/>
            <w:vMerge/>
            <w:vAlign w:val="center"/>
          </w:tcPr>
          <w:p w:rsidR="00EB4861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уч-ся</w:t>
            </w:r>
          </w:p>
        </w:tc>
        <w:tc>
          <w:tcPr>
            <w:tcW w:w="1134" w:type="dxa"/>
            <w:vMerge/>
            <w:vAlign w:val="center"/>
          </w:tcPr>
          <w:p w:rsidR="00EB4861" w:rsidRPr="00F77A67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24" w:type="dxa"/>
          </w:tcPr>
          <w:p w:rsidR="00EB4861" w:rsidRPr="00405F9C" w:rsidRDefault="00EB4861" w:rsidP="007271C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05F9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EB4861" w:rsidTr="007271C6">
        <w:tc>
          <w:tcPr>
            <w:tcW w:w="1242" w:type="dxa"/>
            <w:vMerge w:val="restart"/>
            <w:vAlign w:val="center"/>
          </w:tcPr>
          <w:p w:rsidR="00EB4861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2021-2022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классов</w:t>
            </w:r>
          </w:p>
        </w:tc>
        <w:tc>
          <w:tcPr>
            <w:tcW w:w="1134" w:type="dxa"/>
            <w:vMerge w:val="restart"/>
            <w:vAlign w:val="center"/>
          </w:tcPr>
          <w:p w:rsidR="00EB4861" w:rsidRPr="00FF6A6C" w:rsidRDefault="00EB4861" w:rsidP="007271C6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FF6A6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514</w:t>
            </w:r>
          </w:p>
        </w:tc>
        <w:tc>
          <w:tcPr>
            <w:tcW w:w="1523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4861" w:rsidTr="007271C6">
        <w:tc>
          <w:tcPr>
            <w:tcW w:w="1242" w:type="dxa"/>
            <w:vMerge/>
            <w:vAlign w:val="center"/>
          </w:tcPr>
          <w:p w:rsidR="00EB4861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уч-ся</w:t>
            </w:r>
          </w:p>
        </w:tc>
        <w:tc>
          <w:tcPr>
            <w:tcW w:w="1134" w:type="dxa"/>
            <w:vMerge/>
            <w:vAlign w:val="center"/>
          </w:tcPr>
          <w:p w:rsidR="00EB4861" w:rsidRPr="00F77A67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EB4861" w:rsidRPr="008A6C52" w:rsidRDefault="00EB4861" w:rsidP="007271C6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8A6C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24" w:type="dxa"/>
          </w:tcPr>
          <w:p w:rsidR="00EB4861" w:rsidRPr="00FF6A6C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6A6C">
              <w:rPr>
                <w:rFonts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EB4861" w:rsidTr="007271C6">
        <w:tc>
          <w:tcPr>
            <w:tcW w:w="1242" w:type="dxa"/>
            <w:vMerge w:val="restart"/>
            <w:vAlign w:val="center"/>
          </w:tcPr>
          <w:p w:rsidR="00EB4861" w:rsidRPr="00FF06FA" w:rsidRDefault="00EB4861" w:rsidP="007271C6">
            <w:pPr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2022-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202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классов</w:t>
            </w:r>
          </w:p>
        </w:tc>
        <w:tc>
          <w:tcPr>
            <w:tcW w:w="1134" w:type="dxa"/>
            <w:vMerge w:val="restart"/>
            <w:vAlign w:val="center"/>
          </w:tcPr>
          <w:p w:rsidR="00EB4861" w:rsidRPr="00F77A67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77A67">
              <w:rPr>
                <w:rFonts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1523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4861" w:rsidTr="007271C6">
        <w:tc>
          <w:tcPr>
            <w:tcW w:w="1242" w:type="dxa"/>
            <w:vMerge/>
          </w:tcPr>
          <w:p w:rsidR="00EB4861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уч-ся</w:t>
            </w:r>
          </w:p>
        </w:tc>
        <w:tc>
          <w:tcPr>
            <w:tcW w:w="1134" w:type="dxa"/>
            <w:vMerge/>
          </w:tcPr>
          <w:p w:rsidR="00EB4861" w:rsidRPr="00F77A67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EB4861" w:rsidTr="007271C6">
        <w:tc>
          <w:tcPr>
            <w:tcW w:w="1242" w:type="dxa"/>
            <w:vMerge w:val="restart"/>
            <w:vAlign w:val="center"/>
          </w:tcPr>
          <w:p w:rsidR="00EB4861" w:rsidRPr="00FF06FA" w:rsidRDefault="00EB4861" w:rsidP="007271C6">
            <w:pPr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2023-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202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классов</w:t>
            </w:r>
          </w:p>
        </w:tc>
        <w:tc>
          <w:tcPr>
            <w:tcW w:w="1134" w:type="dxa"/>
            <w:vMerge w:val="restart"/>
            <w:vAlign w:val="center"/>
          </w:tcPr>
          <w:p w:rsidR="00EB4861" w:rsidRPr="00F77A67" w:rsidRDefault="00EB4861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77A67">
              <w:rPr>
                <w:rFonts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1523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4861" w:rsidTr="007271C6">
        <w:tc>
          <w:tcPr>
            <w:tcW w:w="1242" w:type="dxa"/>
            <w:vMerge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уч-ся</w:t>
            </w:r>
          </w:p>
        </w:tc>
        <w:tc>
          <w:tcPr>
            <w:tcW w:w="1134" w:type="dxa"/>
            <w:vMerge/>
          </w:tcPr>
          <w:p w:rsidR="00EB4861" w:rsidRPr="00F77A67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EB4861" w:rsidTr="00EB4861">
        <w:tc>
          <w:tcPr>
            <w:tcW w:w="1242" w:type="dxa"/>
            <w:vMerge w:val="restart"/>
            <w:vAlign w:val="center"/>
          </w:tcPr>
          <w:p w:rsidR="00EB4861" w:rsidRPr="00EB4861" w:rsidRDefault="00EB4861" w:rsidP="00EB4861">
            <w:pPr>
              <w:jc w:val="center"/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</w:pPr>
            <w:r w:rsidRPr="00EB4861"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2024-2025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0214E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классов</w:t>
            </w:r>
          </w:p>
        </w:tc>
        <w:tc>
          <w:tcPr>
            <w:tcW w:w="1134" w:type="dxa"/>
            <w:vMerge w:val="restart"/>
            <w:vAlign w:val="center"/>
          </w:tcPr>
          <w:p w:rsidR="00EB4861" w:rsidRPr="00EB4861" w:rsidRDefault="00EB4861" w:rsidP="00EB486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3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4861" w:rsidTr="007271C6">
        <w:tc>
          <w:tcPr>
            <w:tcW w:w="1242" w:type="dxa"/>
            <w:vMerge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уч-ся</w:t>
            </w:r>
          </w:p>
        </w:tc>
        <w:tc>
          <w:tcPr>
            <w:tcW w:w="1134" w:type="dxa"/>
            <w:vMerge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24" w:type="dxa"/>
          </w:tcPr>
          <w:p w:rsidR="00EB4861" w:rsidRDefault="00EB4861" w:rsidP="00EB48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24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EB4861" w:rsidTr="007271C6">
        <w:tc>
          <w:tcPr>
            <w:tcW w:w="1242" w:type="dxa"/>
            <w:vMerge w:val="restart"/>
          </w:tcPr>
          <w:p w:rsidR="00EB4861" w:rsidRDefault="00EB4861" w:rsidP="00EB48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на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 xml:space="preserve"> </w:t>
            </w:r>
            <w:r w:rsidRPr="00FF06FA"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01.01.202</w:t>
            </w:r>
            <w:r>
              <w:rPr>
                <w:rFonts w:ascii="TimesNewRomanPSMT" w:eastAsia="Times New Roman" w:hAnsi="TimesNewRomanPSMT" w:cs="Times New Roman"/>
                <w:b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0214E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классов</w:t>
            </w:r>
          </w:p>
        </w:tc>
        <w:tc>
          <w:tcPr>
            <w:tcW w:w="1134" w:type="dxa"/>
            <w:vMerge w:val="restart"/>
            <w:vAlign w:val="center"/>
          </w:tcPr>
          <w:p w:rsidR="00EB4861" w:rsidRPr="00FF6A6C" w:rsidRDefault="00FF6A6C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523" w:type="dxa"/>
            <w:shd w:val="clear" w:color="auto" w:fill="EAF1DD" w:themeFill="accent3" w:themeFillTint="33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FF6A6C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FF6A6C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4" w:type="dxa"/>
            <w:shd w:val="clear" w:color="auto" w:fill="EAF1DD" w:themeFill="accent3" w:themeFillTint="33"/>
          </w:tcPr>
          <w:p w:rsidR="00EB4861" w:rsidRDefault="00FF6A6C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B4861" w:rsidTr="007271C6">
        <w:tc>
          <w:tcPr>
            <w:tcW w:w="1242" w:type="dxa"/>
            <w:vMerge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Кол</w:t>
            </w:r>
            <w:r w:rsidRPr="00FE2378">
              <w:rPr>
                <w:rFonts w:ascii="Times-Roman" w:eastAsia="Times New Roman" w:hAnsi="Times-Roman" w:cs="Times New Roman"/>
                <w:color w:val="000000"/>
                <w:sz w:val="18"/>
                <w:szCs w:val="24"/>
                <w:lang w:eastAsia="ru-RU"/>
              </w:rPr>
              <w:t>-</w:t>
            </w:r>
            <w:r w:rsidRPr="00FE2378">
              <w:rPr>
                <w:rFonts w:ascii="TimesNewRomanPSMT" w:eastAsia="Times New Roman" w:hAnsi="TimesNewRomanPSMT" w:cs="Times New Roman"/>
                <w:color w:val="000000"/>
                <w:sz w:val="18"/>
                <w:szCs w:val="24"/>
                <w:lang w:eastAsia="ru-RU"/>
              </w:rPr>
              <w:t>во уч-ся</w:t>
            </w:r>
          </w:p>
        </w:tc>
        <w:tc>
          <w:tcPr>
            <w:tcW w:w="1134" w:type="dxa"/>
            <w:vMerge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:rsidR="00EB4861" w:rsidRDefault="00EB4861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4" w:type="dxa"/>
          </w:tcPr>
          <w:p w:rsidR="00EB4861" w:rsidRDefault="00FF6A6C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24" w:type="dxa"/>
          </w:tcPr>
          <w:p w:rsidR="00EB4861" w:rsidRPr="00FF6A6C" w:rsidRDefault="00FF6A6C" w:rsidP="00FF6A6C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FF6A6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26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4" w:type="dxa"/>
          </w:tcPr>
          <w:p w:rsidR="00EB4861" w:rsidRDefault="00FF6A6C" w:rsidP="007271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</w:tbl>
    <w:p w:rsidR="00EB4861" w:rsidRPr="007659C2" w:rsidRDefault="00EB4861" w:rsidP="00FF6A6C">
      <w:pPr>
        <w:spacing w:before="12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EB4861" w:rsidRPr="007659C2" w:rsidRDefault="00EB4861" w:rsidP="006136C4">
      <w:pPr>
        <w:numPr>
          <w:ilvl w:val="0"/>
          <w:numId w:val="5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EB4861" w:rsidRPr="007659C2" w:rsidRDefault="00EB4861" w:rsidP="006136C4">
      <w:pPr>
        <w:numPr>
          <w:ilvl w:val="0"/>
          <w:numId w:val="5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EB4861" w:rsidRPr="007659C2" w:rsidRDefault="00EB4861" w:rsidP="006136C4">
      <w:pPr>
        <w:numPr>
          <w:ilvl w:val="0"/>
          <w:numId w:val="5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EB4861" w:rsidRDefault="00EB4861" w:rsidP="006136C4">
      <w:pPr>
        <w:numPr>
          <w:ilvl w:val="0"/>
          <w:numId w:val="5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задержкой психического развития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(вариант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.1);</w:t>
      </w:r>
    </w:p>
    <w:p w:rsidR="00EB4861" w:rsidRDefault="00EB4861" w:rsidP="006136C4">
      <w:pPr>
        <w:numPr>
          <w:ilvl w:val="0"/>
          <w:numId w:val="5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задержкой психического развития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4861" w:rsidRPr="00F4114A" w:rsidRDefault="00EB4861" w:rsidP="006136C4">
      <w:pPr>
        <w:numPr>
          <w:ilvl w:val="0"/>
          <w:numId w:val="59"/>
        </w:numPr>
        <w:spacing w:before="0" w:beforeAutospacing="0" w:after="0" w:afterAutospacing="0"/>
        <w:ind w:left="777" w:right="181" w:hanging="357"/>
        <w:rPr>
          <w:rFonts w:hAnsi="Times New Roman" w:cs="Times New Roman"/>
          <w:color w:val="000000"/>
          <w:sz w:val="24"/>
          <w:szCs w:val="24"/>
          <w:lang w:val="ru-RU"/>
        </w:rPr>
      </w:pPr>
      <w:r w:rsidRPr="00F4114A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общеразвивающие программы.</w:t>
      </w:r>
    </w:p>
    <w:p w:rsidR="00C324D0" w:rsidRPr="00FF6A6C" w:rsidRDefault="0020088E" w:rsidP="00FF6A6C">
      <w:pPr>
        <w:spacing w:before="24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ФГОС и ФОП</w:t>
      </w:r>
    </w:p>
    <w:p w:rsidR="00FF6A6C" w:rsidRPr="007659C2" w:rsidRDefault="00FF6A6C" w:rsidP="00263E23">
      <w:pPr>
        <w:spacing w:before="12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школа реализует 3 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FF6A6C" w:rsidRPr="007659C2" w:rsidRDefault="00FF6A6C" w:rsidP="006136C4">
      <w:pPr>
        <w:numPr>
          <w:ilvl w:val="0"/>
          <w:numId w:val="6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для 1–4-х классов – ООП НОО,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НОО, утвержденным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FF6A6C" w:rsidRPr="007659C2" w:rsidRDefault="00FF6A6C" w:rsidP="006136C4">
      <w:pPr>
        <w:numPr>
          <w:ilvl w:val="0"/>
          <w:numId w:val="6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для 5–9-х классов – ООП ООО,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ООО, утвержденным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FF6A6C" w:rsidRPr="007659C2" w:rsidRDefault="00FF6A6C" w:rsidP="006136C4">
      <w:pPr>
        <w:numPr>
          <w:ilvl w:val="0"/>
          <w:numId w:val="60"/>
        </w:numPr>
        <w:spacing w:before="0" w:beforeAutospacing="0" w:after="0" w:afterAutospacing="0"/>
        <w:ind w:left="777" w:right="181" w:hanging="357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10–11-хх классов – ООП СОО,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разработанную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СОО, утвержденным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и ФОП СОО, утвержденной приказом </w:t>
      </w:r>
      <w:proofErr w:type="spell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:rsidR="00FF6A6C" w:rsidRPr="007659C2" w:rsidRDefault="00FF6A6C" w:rsidP="00FF6A6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МБОУ «Школа № 1» приступила к реализации ООП всех уровней образования с учетом поправок во ФГОС и ФОП. На педсовете 28.08.2024 были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утверждены новые редакции ООП уровней образования по новым требованиям ФГОС и ФОП.</w:t>
      </w:r>
    </w:p>
    <w:p w:rsidR="00C324D0" w:rsidRPr="0020088E" w:rsidRDefault="0020088E" w:rsidP="00FF6A6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</w:p>
    <w:p w:rsidR="00C324D0" w:rsidRPr="007271C6" w:rsidRDefault="0020088E" w:rsidP="00FF6A6C">
      <w:pPr>
        <w:spacing w:before="24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271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Преподавание истории и обществознания по новым требованиям</w:t>
      </w:r>
    </w:p>
    <w:p w:rsidR="00C324D0" w:rsidRPr="0020088E" w:rsidRDefault="0020088E" w:rsidP="00263E23">
      <w:pPr>
        <w:spacing w:before="12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МБОУ </w:t>
      </w:r>
      <w:r w:rsidR="00FF6A6C" w:rsidRPr="007659C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F6A6C">
        <w:rPr>
          <w:rFonts w:hAnsi="Times New Roman" w:cs="Times New Roman"/>
          <w:color w:val="000000"/>
          <w:sz w:val="24"/>
          <w:szCs w:val="24"/>
          <w:lang w:val="ru-RU"/>
        </w:rPr>
        <w:t>Косинская СОШ</w:t>
      </w:r>
      <w:r w:rsidR="00FF6A6C"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19.02.2024 № 110 и от 09.10.2024 № 704).</w:t>
      </w:r>
      <w:proofErr w:type="gramEnd"/>
    </w:p>
    <w:p w:rsidR="00C324D0" w:rsidRPr="0020088E" w:rsidRDefault="0020088E" w:rsidP="00FF6A6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2025 года в 5-х классах количество часов на историю увеличилось с 2 до 3. Появился новый курс – «История нашего края», который заменил ОДНКНР (приказ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19.02.2024 № 110).</w:t>
      </w:r>
    </w:p>
    <w:p w:rsidR="00C324D0" w:rsidRPr="0020088E" w:rsidRDefault="0020088E" w:rsidP="00FF6A6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в рабочих программах соответствует структуре, которую утвердило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(п. 150.2.7 изменений, утв. приказом от 09.10.2024 № 704).</w:t>
      </w:r>
    </w:p>
    <w:p w:rsidR="00C324D0" w:rsidRPr="0020088E" w:rsidRDefault="0020088E" w:rsidP="00FF6A6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</w:t>
      </w:r>
      <w:proofErr w:type="spellStart"/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704)</w:t>
      </w:r>
    </w:p>
    <w:p w:rsidR="00C324D0" w:rsidRPr="0020088E" w:rsidRDefault="0020088E" w:rsidP="00FF6A6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организован с учетом требований ФГОС, ФОП, СП 2.4.3648-20 и СанПиН 1.2.3685-21 .</w:t>
      </w:r>
    </w:p>
    <w:p w:rsidR="002071A6" w:rsidRPr="0020088E" w:rsidRDefault="0020088E" w:rsidP="002071A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Все педагоги в период с 26.06.2025 по 01.08.2025 прошли обучение по дополнительным профессиональной программам (повышение квалификации)</w:t>
      </w:r>
      <w:r w:rsidR="002071A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C324D0" w:rsidRPr="00263E23" w:rsidRDefault="0020088E" w:rsidP="002071A6">
      <w:pPr>
        <w:spacing w:before="24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63E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C324D0" w:rsidRDefault="00EA474A" w:rsidP="00EA474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0088E"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263E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088E" w:rsidRPr="0020088E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0088E"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0088E"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11</w:t>
      </w:r>
      <w:r w:rsidR="0020088E" w:rsidRPr="0020088E">
        <w:rPr>
          <w:rFonts w:hAnsi="Times New Roman" w:cs="Times New Roman"/>
          <w:color w:val="000000"/>
          <w:sz w:val="24"/>
          <w:szCs w:val="24"/>
          <w:lang w:val="ru-RU"/>
        </w:rPr>
        <w:t>-х 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="0020088E"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профильные психолого-педагогические класс с углубленным изучением отдельных предметов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профиля достигается за счет курсов внеурочной деятельности «Педагогика», «Психология». Старшеклассники обучаются по индивидуальным учебным планам, что позволило удовлетворить образовательные потребности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изучаемых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623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474A" w:rsidRPr="006D1A82" w:rsidRDefault="00EA474A" w:rsidP="00EA474A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3. Профили и предметы на углубленном уровне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3"/>
      </w:tblGrid>
      <w:tr w:rsidR="00EA474A" w:rsidRPr="00510311" w:rsidTr="007271C6">
        <w:tc>
          <w:tcPr>
            <w:tcW w:w="2393" w:type="dxa"/>
            <w:vMerge w:val="restart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2393" w:type="dxa"/>
            <w:vMerge w:val="restart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Углубленные предметы</w:t>
            </w:r>
          </w:p>
        </w:tc>
        <w:tc>
          <w:tcPr>
            <w:tcW w:w="4786" w:type="dxa"/>
            <w:gridSpan w:val="2"/>
          </w:tcPr>
          <w:p w:rsidR="00EA474A" w:rsidRPr="007B1599" w:rsidRDefault="00EA474A" w:rsidP="00EA474A">
            <w:pPr>
              <w:jc w:val="center"/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  <w:r w:rsidRPr="007B159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Количество учащихся, изучающих предмет углубленно в 202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7B159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7B1599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учебном году</w:t>
            </w:r>
          </w:p>
        </w:tc>
      </w:tr>
      <w:tr w:rsidR="00EA474A" w:rsidTr="007271C6">
        <w:tc>
          <w:tcPr>
            <w:tcW w:w="2393" w:type="dxa"/>
            <w:vMerge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2393" w:type="dxa"/>
            <w:vMerge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393" w:type="dxa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EA474A" w:rsidTr="007271C6">
        <w:tc>
          <w:tcPr>
            <w:tcW w:w="2393" w:type="dxa"/>
            <w:vMerge w:val="restart"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A474A" w:rsidTr="007271C6">
        <w:tc>
          <w:tcPr>
            <w:tcW w:w="2393" w:type="dxa"/>
            <w:vMerge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A474A" w:rsidTr="007271C6">
        <w:tc>
          <w:tcPr>
            <w:tcW w:w="2393" w:type="dxa"/>
            <w:vMerge w:val="restart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 науки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География. 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474A" w:rsidTr="007271C6">
        <w:tc>
          <w:tcPr>
            <w:tcW w:w="2393" w:type="dxa"/>
            <w:vMerge/>
            <w:vAlign w:val="center"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История.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A474A" w:rsidTr="007271C6">
        <w:tc>
          <w:tcPr>
            <w:tcW w:w="2393" w:type="dxa"/>
            <w:vMerge/>
            <w:vAlign w:val="center"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A474A" w:rsidTr="007271C6">
        <w:tc>
          <w:tcPr>
            <w:tcW w:w="2393" w:type="dxa"/>
            <w:vMerge w:val="restart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Естественные науки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A474A" w:rsidTr="007271C6">
        <w:tc>
          <w:tcPr>
            <w:tcW w:w="2393" w:type="dxa"/>
            <w:vMerge/>
            <w:vAlign w:val="center"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Биология.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A474A" w:rsidTr="007271C6">
        <w:tc>
          <w:tcPr>
            <w:tcW w:w="2393" w:type="dxa"/>
            <w:vMerge/>
            <w:vAlign w:val="center"/>
          </w:tcPr>
          <w:p w:rsidR="00EA474A" w:rsidRDefault="00EA474A" w:rsidP="007271C6">
            <w:pPr>
              <w:rPr>
                <w:rFonts w:hAnsi="Times New Roman" w:cs="Times New Roman"/>
                <w:bCs/>
                <w:i/>
                <w:color w:val="000000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A474A" w:rsidTr="007271C6"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A474A" w:rsidTr="007271C6">
        <w:tc>
          <w:tcPr>
            <w:tcW w:w="2393" w:type="dxa"/>
            <w:vAlign w:val="center"/>
          </w:tcPr>
          <w:p w:rsidR="00EA474A" w:rsidRPr="007B1599" w:rsidRDefault="00EA474A" w:rsidP="007271C6">
            <w:pPr>
              <w:rPr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93" w:type="dxa"/>
            <w:vAlign w:val="center"/>
          </w:tcPr>
          <w:p w:rsidR="00EA474A" w:rsidRPr="007B1599" w:rsidRDefault="00EA474A" w:rsidP="007271C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1599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EA474A" w:rsidRPr="0020088E" w:rsidRDefault="00EA474A" w:rsidP="00EA474A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24D0" w:rsidRPr="00EE06A0" w:rsidRDefault="0020088E" w:rsidP="00EE06A0">
      <w:pPr>
        <w:spacing w:before="24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E06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Обучающиеся с ограниченными возможностями здоровья</w:t>
      </w:r>
    </w:p>
    <w:p w:rsidR="00D05121" w:rsidRPr="007659C2" w:rsidRDefault="00D05121" w:rsidP="00D051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Категории </w:t>
      </w: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</w:p>
    <w:p w:rsidR="00D05121" w:rsidRPr="007B1599" w:rsidRDefault="00D05121" w:rsidP="006136C4">
      <w:pPr>
        <w:pStyle w:val="a4"/>
        <w:numPr>
          <w:ilvl w:val="0"/>
          <w:numId w:val="61"/>
        </w:numPr>
        <w:spacing w:before="0" w:beforeAutospacing="0" w:after="80" w:afterAutospacing="0"/>
        <w:ind w:left="499" w:hanging="357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599">
        <w:rPr>
          <w:rFonts w:hAnsi="Times New Roman" w:cs="Times New Roman"/>
          <w:color w:val="000000"/>
          <w:sz w:val="24"/>
          <w:szCs w:val="24"/>
          <w:lang w:val="ru-RU"/>
        </w:rPr>
        <w:t xml:space="preserve">с задержкой психического развития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Pr="007B15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7,7</w:t>
      </w:r>
      <w:r w:rsidRPr="007B1599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D05121" w:rsidRPr="007B1599" w:rsidRDefault="00D05121" w:rsidP="00D0512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159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следующие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адаптированные основные образовательные программы</w:t>
      </w:r>
      <w:r w:rsidRPr="007B15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5121" w:rsidRDefault="00D05121" w:rsidP="006136C4">
      <w:pPr>
        <w:pStyle w:val="a4"/>
        <w:numPr>
          <w:ilvl w:val="0"/>
          <w:numId w:val="61"/>
        </w:numPr>
        <w:spacing w:before="0" w:beforeAutospacing="0" w:after="0" w:afterAutospacing="0"/>
        <w:ind w:left="499" w:hanging="357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задержкой психического развития (вариант 7.1). АООП </w:t>
      </w:r>
      <w:proofErr w:type="gramStart"/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НОО ОВЗ и ФАОП НОО.</w:t>
      </w:r>
    </w:p>
    <w:p w:rsidR="00D05121" w:rsidRPr="006D556B" w:rsidRDefault="00D05121" w:rsidP="006136C4">
      <w:pPr>
        <w:pStyle w:val="a4"/>
        <w:numPr>
          <w:ilvl w:val="0"/>
          <w:numId w:val="61"/>
        </w:numPr>
        <w:spacing w:before="0" w:beforeAutospacing="0" w:after="80" w:afterAutospacing="0"/>
        <w:ind w:left="499" w:hanging="357"/>
        <w:rPr>
          <w:rFonts w:hAnsi="Times New Roman" w:cs="Times New Roman"/>
          <w:color w:val="000000"/>
          <w:sz w:val="24"/>
          <w:szCs w:val="24"/>
          <w:lang w:val="ru-RU"/>
        </w:rPr>
      </w:pPr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</w:t>
      </w:r>
      <w:proofErr w:type="gramStart"/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 xml:space="preserve"> с задержкой психического развития. АООП </w:t>
      </w:r>
      <w:proofErr w:type="gramStart"/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proofErr w:type="gramEnd"/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ФГОС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 xml:space="preserve">ОО и ФАОП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D556B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D05121" w:rsidRPr="00B03228" w:rsidRDefault="00D05121" w:rsidP="00D05121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ОВЗ:</w:t>
      </w:r>
    </w:p>
    <w:p w:rsidR="00D05121" w:rsidRDefault="00D05121" w:rsidP="006136C4">
      <w:pPr>
        <w:pStyle w:val="a4"/>
        <w:numPr>
          <w:ilvl w:val="0"/>
          <w:numId w:val="61"/>
        </w:numPr>
        <w:spacing w:before="0" w:beforeAutospacing="0" w:after="0" w:afterAutospacing="0"/>
        <w:ind w:left="499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ных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3228">
        <w:rPr>
          <w:rFonts w:hAnsi="Times New Roman" w:cs="Times New Roman"/>
          <w:color w:val="000000"/>
          <w:sz w:val="24"/>
          <w:szCs w:val="24"/>
          <w:lang w:val="ru-RU"/>
        </w:rPr>
        <w:t>программе.</w:t>
      </w:r>
    </w:p>
    <w:p w:rsidR="00D05121" w:rsidRPr="00B03228" w:rsidRDefault="00D05121" w:rsidP="006136C4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организованны коррекционно-развивающие занятия </w:t>
      </w:r>
      <w:r w:rsidR="008002BE" w:rsidRPr="008002BE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proofErr w:type="spellStart"/>
      <w:r w:rsidR="008002BE" w:rsidRPr="008002BE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Психокоррекционные</w:t>
      </w:r>
      <w:proofErr w:type="spellEnd"/>
      <w:r w:rsidR="008002BE" w:rsidRPr="008002BE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(психологические)"</w:t>
      </w:r>
      <w:r w:rsidR="008002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2BE" w:rsidRPr="008002BE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proofErr w:type="spellStart"/>
      <w:r w:rsidR="008002BE" w:rsidRPr="008002BE">
        <w:rPr>
          <w:rFonts w:hAnsi="Times New Roman" w:cs="Times New Roman"/>
          <w:color w:val="000000"/>
          <w:sz w:val="24"/>
          <w:szCs w:val="24"/>
          <w:lang w:val="ru-RU"/>
        </w:rPr>
        <w:t>Психокоррекционные</w:t>
      </w:r>
      <w:proofErr w:type="spellEnd"/>
      <w:r w:rsidR="008002BE" w:rsidRPr="008002BE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(дефектологические)"</w:t>
      </w:r>
      <w:r w:rsidR="008002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2BE" w:rsidRPr="008002BE">
        <w:rPr>
          <w:rFonts w:ascii="Times New Roman" w:hAnsi="Times New Roman" w:cs="Times New Roman"/>
          <w:sz w:val="24"/>
          <w:szCs w:val="24"/>
          <w:lang w:val="ru-RU"/>
        </w:rPr>
        <w:t>"Логопедические 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5121" w:rsidRPr="007659C2" w:rsidRDefault="008002BE" w:rsidP="00D05121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D05121" w:rsidRPr="007659C2">
        <w:rPr>
          <w:rFonts w:hAnsi="Times New Roman" w:cs="Times New Roman"/>
          <w:color w:val="000000"/>
          <w:sz w:val="24"/>
          <w:szCs w:val="24"/>
          <w:lang w:val="ru-RU"/>
        </w:rPr>
        <w:t>рограмма коррекционной работы, включающая коррекционно-развивающие курсы, которые проводят учитель-логопед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педагог-дефектолог</w:t>
      </w:r>
      <w:r w:rsidR="00D05121"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C324D0" w:rsidRPr="0020088E" w:rsidRDefault="0020088E" w:rsidP="007271C6">
      <w:pPr>
        <w:spacing w:before="24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C324D0" w:rsidRDefault="0020088E" w:rsidP="007271C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7B5EA7" w:rsidRPr="0020088E" w:rsidRDefault="007B5EA7" w:rsidP="007271C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Внеурочные занятия проводятся во второй половине дня, после динамической паузы и обеда по отдельно составленному расписанию. Охват внеурочной деятельностью составляет 100%. Такие направления как, спортивно-оздоровительное и общекультурное для обучающихся реализуют педагоги учреждения дополнительного образования при МБУ ДО «Дом творчества с. Коса», руководители спортивных кружков при МКУС СДЦ «Лидер», педагоги детской музыкальной школы </w:t>
      </w:r>
      <w:proofErr w:type="gramStart"/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>. Коса, методисты МБУК КДЦ с. Коса. В период каникул занятия по внеурочной деятельности проводятся по отдельному расписанию.</w:t>
      </w:r>
    </w:p>
    <w:p w:rsidR="00C324D0" w:rsidRPr="0020088E" w:rsidRDefault="0020088E" w:rsidP="007271C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C324D0" w:rsidRPr="0020088E" w:rsidRDefault="0020088E" w:rsidP="007271C6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внеурочной деятельности включают: </w:t>
      </w:r>
      <w:r w:rsidR="007271C6" w:rsidRPr="000E6261">
        <w:rPr>
          <w:rFonts w:hAnsi="Times New Roman" w:cs="Times New Roman"/>
          <w:color w:val="000000"/>
          <w:sz w:val="24"/>
          <w:szCs w:val="24"/>
          <w:lang w:val="ru-RU"/>
        </w:rPr>
        <w:t xml:space="preserve">кружки, секции, </w:t>
      </w:r>
      <w:r w:rsidR="007271C6" w:rsidRPr="00DA520E">
        <w:rPr>
          <w:rFonts w:hAnsi="Times New Roman" w:cs="Times New Roman"/>
          <w:color w:val="000000"/>
          <w:sz w:val="24"/>
          <w:szCs w:val="24"/>
          <w:lang w:val="ru-RU"/>
        </w:rPr>
        <w:t>конференции, олимпиады, соревнования</w:t>
      </w:r>
      <w:r w:rsidR="007271C6" w:rsidRPr="000E626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летний лагерь.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2025 году были проведены внеурочные события по </w:t>
      </w: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следующи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b/>
          <w:color w:val="000000"/>
          <w:sz w:val="24"/>
          <w:szCs w:val="24"/>
          <w:lang w:val="ru-RU"/>
        </w:rPr>
        <w:t>Спортивно-оздоровительное: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Посещение спортивных секций.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Организация экскурсий, Дней Здоровья и других спортивных соревнований.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бесед по охране здоровья.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Применение на уроках игровых моментов, физкультминуток.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Динамические паузы и прогулки в начальной школе.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Участие в спортивных соревнованиях.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Общекультурное: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Организация экскурсий в театры и музеи, выставок детских рисунков, поделок и творческих работ учащихся.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классных часов по эстетике внешнего вида ученика, культуре поведения и речи.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Участие в конкурсах, выставках детского творчества эстетического цикла на уровне школы, района, региона.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3816DB">
        <w:rPr>
          <w:rFonts w:hAnsi="Times New Roman" w:cs="Times New Roman"/>
          <w:b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3816DB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Предметные недели.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Библиотечные уроки.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Конкурсы, экскурсии, олимпиады,  научно-практические конференции, деловые и ролевые игры.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Проектная деятельность.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 в научно-исследовательских конференциях.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проектов к урокам. 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Духовно-нравственное: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Встречи с ветеранами – участниками локальных конфликтов, ветеранами труда, уроки Мужества, посещение музеев.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Выставки рисунков.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Оформление газет о боевой и трудовой славе россиян.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Тематические классные часы.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Фестиваль детского патриотического творчества «Виктория», смотры строя и песни. 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Социальное: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общешкольных  субботников. </w:t>
      </w:r>
    </w:p>
    <w:p w:rsidR="007271C6" w:rsidRPr="003816DB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Разведение клумб, цветников  и уход за ними.</w:t>
      </w:r>
    </w:p>
    <w:p w:rsidR="007271C6" w:rsidRPr="004A0F2A" w:rsidRDefault="007271C6" w:rsidP="007271C6">
      <w:pPr>
        <w:pStyle w:val="a4"/>
        <w:numPr>
          <w:ilvl w:val="0"/>
          <w:numId w:val="6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Акции «Красная ленточка», «Неделя добрых дел», «Мастерская Деда Мороза», «Сообщи, где торгуют смертью», «</w:t>
      </w:r>
      <w:proofErr w:type="gram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Замени сигарету на конфету</w:t>
      </w:r>
      <w:proofErr w:type="gramEnd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», сбор макулатуры и другие.</w:t>
      </w:r>
    </w:p>
    <w:p w:rsidR="00C324D0" w:rsidRPr="0020088E" w:rsidRDefault="0020088E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  <w:proofErr w:type="gramEnd"/>
    </w:p>
    <w:p w:rsidR="00C324D0" w:rsidRPr="0020088E" w:rsidRDefault="0020088E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  <w:proofErr w:type="gramEnd"/>
    </w:p>
    <w:p w:rsidR="00C324D0" w:rsidRPr="0020088E" w:rsidRDefault="0020088E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C324D0" w:rsidRPr="0020088E" w:rsidRDefault="0020088E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C324D0" w:rsidRPr="0020088E" w:rsidRDefault="0020088E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Тематика «Разговоров о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» синхронизирована с темами активностей РДДМ «Движение первых» и «Орлята России».</w:t>
      </w:r>
    </w:p>
    <w:p w:rsidR="007271C6" w:rsidRPr="004A0F2A" w:rsidRDefault="0020088E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 w:rsidR="007271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планы внеурочной деятельности ООП ООО и СОО включено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внеурочное занятие «Россия – мои горизонты». </w:t>
      </w:r>
      <w:r w:rsidR="007271C6" w:rsidRPr="007659C2">
        <w:rPr>
          <w:rFonts w:hAnsi="Times New Roman" w:cs="Times New Roman"/>
          <w:color w:val="000000"/>
          <w:sz w:val="24"/>
          <w:szCs w:val="24"/>
          <w:lang w:val="ru-RU"/>
        </w:rPr>
        <w:t>Занятия проводятся в 6–11-х классах по 1 часу в неделю.</w:t>
      </w:r>
      <w:r w:rsidR="007271C6"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5-х классов проходят занятия «Я, ты, он, она </w:t>
      </w:r>
      <w:proofErr w:type="gramStart"/>
      <w:r w:rsidR="007271C6" w:rsidRPr="003816DB">
        <w:rPr>
          <w:rFonts w:hAnsi="Times New Roman" w:cs="Times New Roman"/>
          <w:color w:val="000000"/>
          <w:sz w:val="24"/>
          <w:szCs w:val="24"/>
          <w:lang w:val="ru-RU"/>
        </w:rPr>
        <w:t>–в</w:t>
      </w:r>
      <w:proofErr w:type="gramEnd"/>
      <w:r w:rsidR="007271C6" w:rsidRPr="003816DB">
        <w:rPr>
          <w:rFonts w:hAnsi="Times New Roman" w:cs="Times New Roman"/>
          <w:color w:val="000000"/>
          <w:sz w:val="24"/>
          <w:szCs w:val="24"/>
          <w:lang w:val="ru-RU"/>
        </w:rPr>
        <w:t>месте целая страна» по 1 часу в неделю.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Также на уровне СОО с 1 сентября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проводятся занятия внеурочной деятельности «</w:t>
      </w:r>
      <w:proofErr w:type="spell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Семьеведение</w:t>
      </w:r>
      <w:proofErr w:type="spellEnd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» (1 час)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1 час в неделю отводится на занятия по формированию функциональной грамотности </w:t>
      </w:r>
      <w:proofErr w:type="gram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. Реализуется через программу внеурочной деятельности «</w:t>
      </w:r>
      <w:proofErr w:type="gram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Функциональная</w:t>
      </w:r>
      <w:proofErr w:type="gramEnd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грамотность» с 1 по 4 классы по 1 часу.</w:t>
      </w:r>
    </w:p>
    <w:p w:rsidR="007271C6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того, в вариативную часть плана внеурочной деятельности включены: </w:t>
      </w:r>
      <w:proofErr w:type="gramEnd"/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1) занятия, связанные с реализацией особых интеллектуальных и социокультурных потребностей обучающихся: программы занятий «Орлята России» 1-4 классы по 1 часу, «Юный исследователь»-1-4 классы по 1 часу, «Эрудит» в 4 классах по 1 часу.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2) 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самоуправления, на организацию совместно с обучающимися комплекса мероприятий воспитательной направленности: - 1 час на реализацию программы занятий «</w:t>
      </w:r>
      <w:proofErr w:type="spell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» в 5б,5в, 8б класса по 1 часу;</w:t>
      </w:r>
      <w:proofErr w:type="gramEnd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 2 часа на реализацию программы занятий «ЮИД» 5-8 классы; </w:t>
      </w:r>
    </w:p>
    <w:p w:rsidR="007271C6" w:rsidRPr="003816DB" w:rsidRDefault="007271C6" w:rsidP="007271C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3) занятия, направленные на удовлетворение интересов и </w:t>
      </w:r>
      <w:proofErr w:type="gramStart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proofErr w:type="gramEnd"/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творческом и физическом развитии, помощь в самореализации, раскрытии и развитии способностей и талантов:</w:t>
      </w:r>
      <w:r w:rsid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по 1 часу на реализацию программы занятий «Спортивные игры» 1-4 классы; по 1 часу на реализацию программы занятий «Спортивные игры» 5-9 классы; на реализацию программы занятий «Школьный театр «Театральная студия» 1-4 классы и 5-9 классы по  2 часа; «Школьный хор»-5 классы 1 час, «Школьный спортивный клуб» 5-11классы-  2часа. «Шахматы» в 1</w:t>
      </w:r>
      <w:r w:rsidR="007B5EA7">
        <w:rPr>
          <w:rFonts w:hAnsi="Times New Roman" w:cs="Times New Roman"/>
          <w:color w:val="000000"/>
          <w:sz w:val="24"/>
          <w:szCs w:val="24"/>
          <w:lang w:val="ru-RU"/>
        </w:rPr>
        <w:t>-2</w:t>
      </w:r>
      <w:r w:rsidRPr="003816DB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 по 1 часу, «Аккорд» в 5-9 классах по 2 часа.</w:t>
      </w:r>
    </w:p>
    <w:p w:rsidR="007B5EA7" w:rsidRPr="007B5EA7" w:rsidRDefault="007B5EA7" w:rsidP="007B5EA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>Одной из форм реализации внеурочной деятельности является летний лагерь с дневным пребыванием при школе.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функционировали две смены ЛДП. </w:t>
      </w:r>
      <w:proofErr w:type="gramStart"/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>В июне была реализована программа</w:t>
      </w:r>
      <w:r w:rsidR="006F304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2-7 классов</w:t>
      </w: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 «Семья и Родина едины», приуроченная к </w:t>
      </w:r>
      <w:r w:rsidR="006F3049" w:rsidRPr="006F3049">
        <w:rPr>
          <w:rFonts w:hAnsi="Times New Roman" w:cs="Times New Roman"/>
          <w:color w:val="000000"/>
          <w:sz w:val="24"/>
          <w:szCs w:val="24"/>
          <w:lang w:val="ru-RU"/>
        </w:rPr>
        <w:t>Году защитника Отечества</w:t>
      </w: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proofErr w:type="gramEnd"/>
    </w:p>
    <w:p w:rsidR="007B5EA7" w:rsidRDefault="007B5EA7" w:rsidP="007B5EA7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В августе прошла </w:t>
      </w:r>
      <w:r w:rsidR="006F3049" w:rsidRPr="006F3049">
        <w:rPr>
          <w:rFonts w:hAnsi="Times New Roman" w:cs="Times New Roman"/>
          <w:color w:val="000000"/>
          <w:sz w:val="24"/>
          <w:szCs w:val="24"/>
          <w:lang w:val="ru-RU"/>
        </w:rPr>
        <w:t>Профильн</w:t>
      </w:r>
      <w:r w:rsidR="006F3049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="006F3049" w:rsidRPr="006F3049">
        <w:rPr>
          <w:rFonts w:hAnsi="Times New Roman" w:cs="Times New Roman"/>
          <w:color w:val="000000"/>
          <w:sz w:val="24"/>
          <w:szCs w:val="24"/>
          <w:lang w:val="ru-RU"/>
        </w:rPr>
        <w:t xml:space="preserve"> лагер</w:t>
      </w:r>
      <w:r w:rsidR="006F3049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="006F3049" w:rsidRPr="006F3049">
        <w:rPr>
          <w:rFonts w:hAnsi="Times New Roman" w:cs="Times New Roman"/>
          <w:color w:val="000000"/>
          <w:sz w:val="24"/>
          <w:szCs w:val="24"/>
          <w:lang w:val="ru-RU"/>
        </w:rPr>
        <w:t xml:space="preserve"> с дневным пребыванием</w:t>
      </w: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F3049" w:rsidRPr="006F3049">
        <w:rPr>
          <w:rFonts w:hAnsi="Times New Roman" w:cs="Times New Roman"/>
          <w:color w:val="000000"/>
          <w:sz w:val="24"/>
          <w:szCs w:val="24"/>
          <w:lang w:val="ru-RU"/>
        </w:rPr>
        <w:t>«Вперед к успеху!»</w:t>
      </w:r>
      <w:r w:rsidR="006F30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на базе центра дополнительного образования «Точка роста», для обучающихся </w:t>
      </w:r>
      <w:r w:rsidR="006F30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F304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классов.</w:t>
      </w:r>
    </w:p>
    <w:p w:rsidR="00C324D0" w:rsidRPr="0020088E" w:rsidRDefault="0020088E" w:rsidP="007B5E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 w:rsidR="007B5E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C324D0" w:rsidRPr="00E274AE" w:rsidRDefault="0020088E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E274AE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Воспитательная работа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74A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lastRenderedPageBreak/>
        <w:t xml:space="preserve"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Pr="00E274A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в</w:t>
      </w:r>
      <w:proofErr w:type="gramEnd"/>
      <w:r w:rsidRPr="00E274A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соответствующие ООП.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C324D0" w:rsidRPr="0020088E" w:rsidRDefault="0020088E" w:rsidP="006136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деятельность»; «Школьный урок», «Внеурочная деятельность»;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«Взаимодействие с родителями» (по ФГОС-2021); «Самоуправление», «Профориентация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», &lt;...&gt;;</w:t>
      </w:r>
      <w:proofErr w:type="gramEnd"/>
    </w:p>
    <w:p w:rsidR="00C324D0" w:rsidRPr="0020088E" w:rsidRDefault="0020088E" w:rsidP="006136C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«Школьные медиа», «Ключевые общешкольные дела»,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«Военно-патриотический клуб "Буревестник"» &lt;...&gt;.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C324D0" w:rsidRDefault="0020088E" w:rsidP="006136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D0" w:rsidRDefault="0020088E" w:rsidP="006136C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акции;</w:t>
      </w:r>
    </w:p>
    <w:p w:rsidR="00C324D0" w:rsidRDefault="0020088E" w:rsidP="006136C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C324D0" w:rsidRPr="0020088E" w:rsidRDefault="0020088E" w:rsidP="006136C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C324D0" w:rsidRPr="0020088E" w:rsidRDefault="0020088E" w:rsidP="006136C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C324D0" w:rsidRDefault="0020088E" w:rsidP="006136C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планов к Году защитника Отечества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16.01.2025 № 28 «О проведении в Российской Федерации Года защитника Отечества», распоряжением правительства Энской области от 10.01.2025 № 11-р «Об утверждении плана основных мероприятий на 2025 год по проведению в Энской области Года защитника Отечества» и приказом от 15.01.2025 № 3 в МБОУ «Средняя школа № 1» в период с 15.01.2025 по 27.12.2025 проведены следующие мероприятия:</w:t>
      </w:r>
      <w:proofErr w:type="gramEnd"/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1. Образован организационный комитет по проведению в МБОУ «Средняя школа № 1» в 2025 году мероприятий в честь Года защитника Отечества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7"/>
        <w:gridCol w:w="7009"/>
      </w:tblGrid>
      <w:tr w:rsidR="00C324D0" w:rsidRPr="00510311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МБОУ «Средняя школа № 1» Иванов И.И.</w:t>
            </w:r>
          </w:p>
        </w:tc>
      </w:tr>
      <w:tr w:rsidR="00C324D0" w:rsidRPr="00510311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 w:rsidP="006136C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ВР Самохин В.Ю.;</w:t>
            </w:r>
          </w:p>
          <w:p w:rsidR="00C324D0" w:rsidRPr="0020088E" w:rsidRDefault="0020088E" w:rsidP="006136C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директора по УР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Лагода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Г.Д.;</w:t>
            </w:r>
          </w:p>
          <w:p w:rsidR="00C324D0" w:rsidRPr="0020088E" w:rsidRDefault="0020088E" w:rsidP="006136C4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директора по воспитанию Королева О.М.;</w:t>
            </w:r>
          </w:p>
          <w:p w:rsidR="00C324D0" w:rsidRPr="0020088E" w:rsidRDefault="0020088E" w:rsidP="006136C4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совета родителей Караваев С.В. (по согласованию).</w:t>
            </w:r>
          </w:p>
        </w:tc>
      </w:tr>
    </w:tbl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Был составлен план проведения мероприятий, в который вошли также мероприятия федерального, регионального и муниципального уровней. При разработке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плана мероприятий Года защитника Отечества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учитывалась федеральная рабочая программа воспитания и федеральный календарный план воспитательной работы из ФОП всех уровней образования.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3. В рамках плана основных мероприятий в период с 15.01.2025 по 27.12.2025 проведены следующие школьные мероприятия:</w:t>
      </w:r>
    </w:p>
    <w:p w:rsidR="00C324D0" w:rsidRPr="0020088E" w:rsidRDefault="0020088E" w:rsidP="006136C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 «Без срока давности», который был приурочен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Дню воинской славы России (7 ноября);</w:t>
      </w:r>
    </w:p>
    <w:p w:rsidR="00C324D0" w:rsidRDefault="0020088E" w:rsidP="006136C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военно-спортивная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Зарница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C324D0" w:rsidRPr="0020088E" w:rsidRDefault="0020088E" w:rsidP="006136C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встречи с участниками СВО в рамках реализации просветительских проектов всероссийского общества «Знание»;</w:t>
      </w:r>
    </w:p>
    <w:p w:rsidR="00C324D0" w:rsidRPr="0020088E" w:rsidRDefault="0020088E" w:rsidP="006136C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информационно-просветительские беседы об исторической памяти, патриотизме, героизме русских воинов, включенные в занятия внеурочной деятельности, в том числе «Разговоры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важном»;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&lt;…&gt;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Всего в 2025 году охвачены мероприятиями к Году защитника Отечества 100 процентов обучающихся школы и 75 процентов семей обучающихся.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Единой модели профориентации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 году профориентация школьников в МБОУ «Школа № 1» проводилась через внедрение Единой модели профориентации (ЕМП).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Согласно рабочей программе воспитания и календарным планам воспитательной работы уровней ООО и СОО реализация ЕМП в МБОУ «Школа № 1» осуществлялась в рамках инвариантного модуля «Профориентация».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 году школа стала участником проекта и получила доступ к школьному сегменту платформы «Билет в будущее». В соответствии с Порядком реализации ЕМП в 2025 году ЕМП для обучающихся 6–11-х классов школа реализовывала на базовом уровне.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в МБОУ «Школа № 1» для участия обучающихся 6–11-х классов в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созданы следующие организационные и методические условия:</w:t>
      </w:r>
    </w:p>
    <w:p w:rsidR="00C324D0" w:rsidRPr="0020088E" w:rsidRDefault="0020088E" w:rsidP="006136C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назначен ответственный администратор по профориентации – заместитель директора по воспитательной работе Алехина А.В.;</w:t>
      </w:r>
    </w:p>
    <w:p w:rsidR="00C324D0" w:rsidRPr="0020088E" w:rsidRDefault="0020088E" w:rsidP="006136C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определены ответственные педагоги-навигаторы по организации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– классные руководители 6–11-х классов, педагог-психолог Дунина П.В.;</w:t>
      </w:r>
    </w:p>
    <w:p w:rsidR="00C324D0" w:rsidRPr="0020088E" w:rsidRDefault="0020088E" w:rsidP="006136C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по организации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прошли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ДПО в объеме не менее 36 академических часов и инструктаж по организации и проведению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объемом 6 академических часов;</w:t>
      </w:r>
    </w:p>
    <w:p w:rsidR="00C324D0" w:rsidRPr="0020088E" w:rsidRDefault="0020088E" w:rsidP="006136C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сформированы учебные группы для участия в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 из числа обучающихся 6–11-х классов;</w:t>
      </w:r>
    </w:p>
    <w:p w:rsidR="00C324D0" w:rsidRPr="0020088E" w:rsidRDefault="0020088E" w:rsidP="006136C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обучающихся.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Для реализации ЕМП привлечены ресурсы организаций-партнеров:</w:t>
      </w:r>
    </w:p>
    <w:p w:rsidR="00C324D0" w:rsidRDefault="0020088E" w:rsidP="006136C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Политехнический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колледж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D0" w:rsidRDefault="0020088E" w:rsidP="006136C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колледж;</w:t>
      </w:r>
    </w:p>
    <w:p w:rsidR="00C324D0" w:rsidRDefault="0020088E" w:rsidP="006136C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Энский завод электротехнических изделий;</w:t>
      </w:r>
    </w:p>
    <w:p w:rsidR="00C324D0" w:rsidRDefault="0020088E" w:rsidP="006136C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Энская городская больница;</w:t>
      </w:r>
    </w:p>
    <w:p w:rsidR="00C324D0" w:rsidRDefault="0020088E" w:rsidP="006136C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Формат привлечения партнеров к реализации ЕМП в 2025 году:</w:t>
      </w:r>
    </w:p>
    <w:p w:rsidR="00C324D0" w:rsidRPr="0020088E" w:rsidRDefault="0020088E" w:rsidP="006136C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C324D0" w:rsidRPr="0020088E" w:rsidRDefault="0020088E" w:rsidP="006136C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C324D0" w:rsidRDefault="0020088E" w:rsidP="006136C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модуля «Профориентация» рабочей программы воспитания МБОУ «Школа № 1» и с целью реализации ЕМП в 2025 году была выстроена системная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на всех уровнях образования.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Качество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школе определялось по показателям эффективности с помощью формы контроля и оценки уровня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 Эффективность реализации ЕМП и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2025 году представлена в таблице.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реализации Единой модели профориентации в 2025 году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19"/>
        <w:gridCol w:w="4267"/>
      </w:tblGrid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педагогов, которые прошли программу повышения квалификации по профориентации (указать длительность обучения)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36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Статистика охвата учеников 6–11-х классов курсом внеурочной деятельности «Россия – мои горизонты» (федерального и регионального уровней)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100 %</w:t>
            </w:r>
          </w:p>
        </w:tc>
      </w:tr>
      <w:tr w:rsidR="00C324D0" w:rsidRPr="00510311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Показатели участия учеников 6–11-х классов, в том числе совместно с родителями (законными представителями), в мероприятиях профессионального выбора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119 человек, 100 %</w:t>
            </w:r>
          </w:p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родителями – 20 человек, 17%</w:t>
            </w:r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учеников 6–11-х классов, которые прошли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профпробы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их доля от общего количества учеников 6–11-х классов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67%</w:t>
            </w:r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 6–11-х классов, которые прошли онлайн-диагностику, их доля от общего количества учеников 6–11-х классов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67%</w:t>
            </w:r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 6–11-х классов, которые прошли профессиональное обучение, их доля от общего количества учеников 6–11-х классов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25%</w:t>
            </w:r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учеников профильных предпрофессиональных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gram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,п</w:t>
            </w:r>
            <w:proofErr w:type="gram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оступивших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профильные направления подготовки и специальности образовательных организаций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во, их доля от общего количества учеников профильных предпрофессиональных классов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87%</w:t>
            </w:r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Обобщенные результаты профориентационных диагностик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большинства учеников (73%) имеется интерес к какой-либо области деятельности, выстроен профессиональный план: выбрана профессия, продуманы пути ее получения и дальнейшая жизненная перспектива.</w:t>
            </w:r>
          </w:p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C324D0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Профилактика радикальных проявлений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организационным планом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были проведены следующие мероприятия.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24D0" w:rsidRPr="0020088E" w:rsidRDefault="0020088E" w:rsidP="006136C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  <w:proofErr w:type="gramEnd"/>
    </w:p>
    <w:p w:rsidR="00C324D0" w:rsidRPr="0020088E" w:rsidRDefault="0020088E" w:rsidP="006136C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C324D0" w:rsidRPr="0020088E" w:rsidRDefault="0020088E" w:rsidP="006136C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регулярно обновляются информационные наглядные материалы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на информационном стенде и официальном сайте школы;</w:t>
      </w:r>
    </w:p>
    <w:p w:rsidR="00C324D0" w:rsidRPr="0020088E" w:rsidRDefault="0020088E" w:rsidP="006136C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:rsidR="00C324D0" w:rsidRPr="0020088E" w:rsidRDefault="0020088E" w:rsidP="006136C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:rsidR="00C324D0" w:rsidRDefault="0020088E" w:rsidP="006136C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профилактической работы с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324D0" w:rsidRPr="0020088E" w:rsidRDefault="0020088E" w:rsidP="006136C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C324D0" w:rsidRPr="0020088E" w:rsidRDefault="0020088E" w:rsidP="006136C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C324D0" w:rsidRPr="0020088E" w:rsidRDefault="0020088E" w:rsidP="006136C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&lt;...&gt;</w:t>
      </w:r>
    </w:p>
    <w:p w:rsidR="00C324D0" w:rsidRPr="0020088E" w:rsidRDefault="0020088E" w:rsidP="006136C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C324D0" w:rsidRPr="0020088E" w:rsidRDefault="0020088E" w:rsidP="006136C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C324D0" w:rsidRPr="0020088E" w:rsidRDefault="0020088E" w:rsidP="006136C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C324D0" w:rsidRDefault="0020088E" w:rsidP="006136C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с родителями (законными представителями)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324D0" w:rsidRDefault="0020088E" w:rsidP="006136C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C324D0" w:rsidRPr="0020088E" w:rsidRDefault="0020088E" w:rsidP="006136C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 целью недопущения их участия в несанкционированных акциях»;</w:t>
      </w:r>
    </w:p>
    <w:p w:rsidR="00C324D0" w:rsidRPr="0020088E" w:rsidRDefault="0020088E" w:rsidP="006136C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C324D0" w:rsidRDefault="0020088E" w:rsidP="006136C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Степень реализации планов ВР классных руководителей в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части мероприятий по профилактике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противодействию терроризму и экстремизму:</w:t>
      </w:r>
    </w:p>
    <w:p w:rsidR="00C324D0" w:rsidRDefault="0020088E" w:rsidP="006136C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 – 98 процентов;</w:t>
      </w:r>
    </w:p>
    <w:p w:rsidR="00C324D0" w:rsidRDefault="0020088E" w:rsidP="006136C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уровне ООО – 95 процентов;</w:t>
      </w:r>
    </w:p>
    <w:p w:rsidR="00C324D0" w:rsidRDefault="0020088E" w:rsidP="006136C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уровне СОО – 97 процентов.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 работы, в конце 2024 года составляет 52 процента, что на 6 процентов 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C324D0" w:rsidRDefault="0020088E" w:rsidP="006136C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D0" w:rsidRPr="0020088E" w:rsidRDefault="0020088E" w:rsidP="006136C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психолого-диагностические исследования обучающихся 5–11-х классов и отдельных групп обучающихся;</w:t>
      </w:r>
    </w:p>
    <w:p w:rsidR="00C324D0" w:rsidRPr="0020088E" w:rsidRDefault="0020088E" w:rsidP="006136C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социологические исследования обучающихся 5–11-х классов и отдельных групп обучающихся;</w:t>
      </w:r>
    </w:p>
    <w:p w:rsidR="00C324D0" w:rsidRDefault="0020088E" w:rsidP="006136C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ходе проведенных мероприятий установлено следующее:</w:t>
      </w:r>
    </w:p>
    <w:p w:rsidR="00C324D0" w:rsidRPr="0020088E" w:rsidRDefault="0020088E" w:rsidP="006136C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выявлено обучающихся группы риска, имеющих предрасположенность к деструктивным поступкам: на уровне НОО – 0; на уровне ООО – 3 (Кротов В. 7 «Б» класс,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Османова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Р. 8 «А»,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Ураков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А. 8 «А»); на уровне СОО – 0;</w:t>
      </w:r>
    </w:p>
    <w:p w:rsidR="00C324D0" w:rsidRPr="0020088E" w:rsidRDefault="0020088E" w:rsidP="006136C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поставлено на учет обучающихся группы риска, имеющих предрасположенность к деструктивным поступкам, – 3 (Кротов В. 7 «Б» класс,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Османова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Р. 8 «А»,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Ураков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А. 8 «А»);</w:t>
      </w:r>
    </w:p>
    <w:p w:rsidR="00C324D0" w:rsidRPr="0020088E" w:rsidRDefault="0020088E" w:rsidP="006136C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зафиксировано случаев проявления деструктивного поведения школьниками – 0;</w:t>
      </w:r>
    </w:p>
    <w:p w:rsidR="00C324D0" w:rsidRDefault="0020088E" w:rsidP="006136C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школе действует первичная ячейка РДДМ «Движение первых» (приказ от 15.03.2025). В состав ячейки вошли 45 обучающихся 5-9-х классов. Ответственным за </w:t>
      </w:r>
      <w:proofErr w:type="spellStart"/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spellEnd"/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первичного школьного отделения РДДМ назначен советник директора по воспитанию Новикова А.М.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воспитательные события, дела и мероприятия отделения конкретизированы в календарном плане воспитательной работы.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в члены первичной ячейки включились во 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составил 94 процента.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учебного года школа реализовывала 13 дополнительных общеразвивающих программ по шести направленностям:</w:t>
      </w:r>
    </w:p>
    <w:p w:rsidR="00C324D0" w:rsidRPr="0020088E" w:rsidRDefault="0020088E" w:rsidP="006136C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художественное («Мир вокального искусства», «Основы хореографического искусства», «Арт-студия», школьный театр «Маленькая страна»);</w:t>
      </w:r>
    </w:p>
    <w:p w:rsidR="00C324D0" w:rsidRPr="0020088E" w:rsidRDefault="0020088E" w:rsidP="006136C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(«Спортивные игры», «Футбол»);</w:t>
      </w:r>
    </w:p>
    <w:p w:rsidR="00C324D0" w:rsidRPr="0020088E" w:rsidRDefault="0020088E" w:rsidP="006136C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 («Дизайн-салон "Шарм"», «Учусь учиться», «Школа волонтеров»);</w:t>
      </w:r>
    </w:p>
    <w:p w:rsidR="00C324D0" w:rsidRPr="0020088E" w:rsidRDefault="0020088E" w:rsidP="006136C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(«Юный патриот», «По дорогам родного края»);</w:t>
      </w:r>
    </w:p>
    <w:p w:rsidR="00C324D0" w:rsidRDefault="0020088E" w:rsidP="006136C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естественно-научное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Экогармония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»);</w:t>
      </w:r>
    </w:p>
    <w:p w:rsidR="00C324D0" w:rsidRDefault="0020088E" w:rsidP="006136C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(«Роботех»).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учебного года реализовывала 15 дополнительных общеразвивающих программ по шести направленностям:</w:t>
      </w:r>
    </w:p>
    <w:p w:rsidR="00C324D0" w:rsidRPr="0020088E" w:rsidRDefault="0020088E" w:rsidP="006136C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художественное («Мир вокального искусства», «Основы хореографического искусства», «Арт-студия», школьный театр «Маленькая страна»);</w:t>
      </w:r>
    </w:p>
    <w:p w:rsidR="00C324D0" w:rsidRPr="0020088E" w:rsidRDefault="0020088E" w:rsidP="006136C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(«Спортивные игры», «Футбол»);</w:t>
      </w:r>
    </w:p>
    <w:p w:rsidR="00C324D0" w:rsidRPr="0020088E" w:rsidRDefault="0020088E" w:rsidP="006136C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 («Дизайн-салон "Шарм"», «Учусь учиться», «Школа волонтеров», «Клуб английского языка»);</w:t>
      </w:r>
    </w:p>
    <w:p w:rsidR="00C324D0" w:rsidRPr="0020088E" w:rsidRDefault="0020088E" w:rsidP="006136C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(«Юный патриот», «По дорогам родного края»);</w:t>
      </w:r>
    </w:p>
    <w:p w:rsidR="00C324D0" w:rsidRDefault="0020088E" w:rsidP="006136C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естественно-научное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Экогармония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»);</w:t>
      </w:r>
    </w:p>
    <w:p w:rsidR="00C324D0" w:rsidRDefault="0020088E" w:rsidP="006136C4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(«Роботех», «Моделирование самолетов»).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Данные о выборе направленностей дополнительного образования по годам представлены в гистограмме.</w:t>
      </w:r>
    </w:p>
    <w:p w:rsidR="00C324D0" w:rsidRDefault="0020088E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2003168"/>
            <wp:effectExtent l="0" t="0" r="0" b="0"/>
            <wp:docPr id="1" name="Picture 1" descr="/api/doc/v1/image/-43134163?moduleId=118&amp;id=170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3134163?moduleId=118&amp;id=1702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003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по программам технической 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занимались 40 процентов обучающихся, осваивающих дополнительные образовательные программы. В первом полугодии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доля обучающихся, осваивающих дополнительные общеразвивающие программы технической 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направленности, выросла на 15 процентов и составила 55 процентов. Это говорит о росте интереса обучающихся к освоению программ технической 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и необходимости увеличения количества программ по этим направленностям.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ограниченными возможностями здоровья образовательный процесс осуществляется по адаптированным дополнительным общеобразовательным программам с учетом особенностей психофизического развития обучающихся. В МБОУ «Школа № 1»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учебного года реализуются пять программ:</w:t>
      </w:r>
    </w:p>
    <w:p w:rsidR="00C324D0" w:rsidRPr="0020088E" w:rsidRDefault="0020088E" w:rsidP="006136C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дополнительная общеобразовательная общеразвивающая программа «Подвижные игры»;</w:t>
      </w:r>
    </w:p>
    <w:p w:rsidR="00C324D0" w:rsidRPr="0020088E" w:rsidRDefault="0020088E" w:rsidP="006136C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дополнительная общеобразовательная общеразвивающая программа «Песочная терапия» (для детей с НОДА);</w:t>
      </w:r>
    </w:p>
    <w:p w:rsidR="00C324D0" w:rsidRPr="0020088E" w:rsidRDefault="0020088E" w:rsidP="006136C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дополнительная общеобразовательная общеразвивающая программа «Моделирование самолетов»;</w:t>
      </w:r>
    </w:p>
    <w:p w:rsidR="00C324D0" w:rsidRPr="0020088E" w:rsidRDefault="0020088E" w:rsidP="006136C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дополнительная общеобразовательная общеразвивающая программа «Арт-терапия» для детей с ЗПР;</w:t>
      </w:r>
    </w:p>
    <w:p w:rsidR="00C324D0" w:rsidRPr="0020088E" w:rsidRDefault="0020088E" w:rsidP="006136C4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дополнительная общеобразовательная общеразвивающая программа «Мир вокального искусства».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включилась в проект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27.12.2021 № СК-31/06пр). В школе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работает объединение дополнительного образования «Театральная студия "Маска"». Актуализирована программа дополнительного образования «Театральная студия "Маска». Руководитель театральной студии – педагог дополнительного образования Симонова Р.П. Педагог имеет необходимую квалификацию, прошла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дополнительной профессиональной программе повышения квалификации «Мастерство Учителя», проводимые Театральным институтом имени Бориса Щукина в онлайн-формате.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mp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3,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мультимедиапроектор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и экран, компьютер с возможностью просмотра </w:t>
      </w:r>
      <w:r>
        <w:rPr>
          <w:rFonts w:hAnsi="Times New Roman" w:cs="Times New Roman"/>
          <w:color w:val="000000"/>
          <w:sz w:val="24"/>
          <w:szCs w:val="24"/>
        </w:rPr>
        <w:t>CD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DVD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и выходом в интернет.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 втором полугодии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учебного года в театральной студии занимались 30 обучающихся 5–11-х классов. Это 10 процентов обучающихся школы. В студии занимаются 5 учеников, находящихся в трудной жизненной ситуации, и 3 ученика с ОВЗ. В первом полугодии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</w:t>
      </w:r>
      <w:proofErr w:type="spellStart"/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proofErr w:type="spellEnd"/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обучающихся по дополнительной общеразвивающей программе «Театральная студия "Маска"» выросло и составило 60 человек (20% обучающихся).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 1 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в рамках дополнительного образования организован школьный спортивный клуб «Олимп».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рамках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клуба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дополнительного образования:</w:t>
      </w:r>
    </w:p>
    <w:p w:rsidR="00C324D0" w:rsidRDefault="0020088E" w:rsidP="006136C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волейбол – 3 группы;</w:t>
      </w:r>
    </w:p>
    <w:p w:rsidR="00C324D0" w:rsidRDefault="0020088E" w:rsidP="006136C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баскетбол – 2 группы;</w:t>
      </w:r>
    </w:p>
    <w:p w:rsidR="00C324D0" w:rsidRDefault="0020088E" w:rsidP="006136C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 физическая подготовка – 2 группы;</w:t>
      </w:r>
    </w:p>
    <w:p w:rsidR="00C324D0" w:rsidRDefault="0020088E" w:rsidP="006136C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степ-аэробика – 2 группы;</w:t>
      </w:r>
    </w:p>
    <w:p w:rsidR="00C324D0" w:rsidRDefault="0020088E" w:rsidP="006136C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игры – 3 группы;</w:t>
      </w:r>
    </w:p>
    <w:p w:rsidR="00C324D0" w:rsidRDefault="0020088E" w:rsidP="006136C4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ЮИД – 1 группа.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объединениях клуба в первом полугодии занято 400 обучающихся (70% обучающихся школы).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C324D0" w:rsidRPr="0020088E" w:rsidRDefault="0020088E" w:rsidP="006136C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C324D0" w:rsidRPr="0020088E" w:rsidRDefault="0020088E" w:rsidP="006136C4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C324D0" w:rsidRPr="0020088E" w:rsidRDefault="0020088E" w:rsidP="006136C4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учебного года в рамках клуба проведены следующие спортивные мероприятия: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6"/>
        <w:gridCol w:w="2969"/>
        <w:gridCol w:w="1628"/>
        <w:gridCol w:w="1437"/>
        <w:gridCol w:w="2586"/>
      </w:tblGrid>
      <w:tr w:rsidR="00C324D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C324D0" w:rsidRPr="00510311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13.09.2025</w:t>
            </w:r>
          </w:p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5–8-х классов, 43 человека, 4 команды</w:t>
            </w:r>
          </w:p>
        </w:tc>
      </w:tr>
      <w:tr w:rsidR="00C324D0" w:rsidRPr="00510311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«Веселые старты», школьный этап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28.10.2025</w:t>
            </w:r>
          </w:p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 человека, учащиеся 2 «А», 2 «Б», 3 «А», 3 «Б», 4 «А»</w:t>
            </w:r>
          </w:p>
        </w:tc>
      </w:tr>
      <w:tr w:rsidR="00C324D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по волейболу среди девушек 8–11-х классов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30.11.2025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8–11-х классов, 30 человек</w:t>
            </w:r>
          </w:p>
        </w:tc>
      </w:tr>
      <w:tr w:rsidR="00C324D0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годом на 3 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783633" w:rsidRPr="00783633" w:rsidRDefault="00783633" w:rsidP="00783633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lang w:val="ru-RU"/>
        </w:rPr>
      </w:pPr>
      <w:r w:rsidRPr="00783633">
        <w:rPr>
          <w:rFonts w:ascii="Times New Roman" w:hAnsi="Times New Roman" w:cs="Times New Roman"/>
          <w:color w:val="auto"/>
          <w:lang w:val="ru-RU"/>
        </w:rPr>
        <w:t>Организация учебного процесса</w:t>
      </w:r>
    </w:p>
    <w:p w:rsidR="00C324D0" w:rsidRPr="0020088E" w:rsidRDefault="0020088E" w:rsidP="0078363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C324D0" w:rsidRPr="0020088E" w:rsidRDefault="0020088E" w:rsidP="0078363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26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мая.</w:t>
      </w:r>
    </w:p>
    <w:p w:rsidR="00C324D0" w:rsidRPr="0020088E" w:rsidRDefault="0020088E" w:rsidP="0078363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C324D0" w:rsidRPr="0020088E" w:rsidRDefault="0020088E" w:rsidP="0078363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C324D0" w:rsidRPr="0020088E" w:rsidRDefault="0020088E" w:rsidP="00783633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1-х классов, по шестидневной учебной неделе — для 2–11-х классов. </w:t>
      </w:r>
      <w:r w:rsidR="00783633" w:rsidRPr="00783633">
        <w:rPr>
          <w:rFonts w:hAnsi="Times New Roman" w:cs="Times New Roman"/>
          <w:color w:val="000000"/>
          <w:sz w:val="24"/>
          <w:szCs w:val="24"/>
          <w:lang w:val="ru-RU"/>
        </w:rPr>
        <w:t>Занятия проводятся в одну смену.</w:t>
      </w:r>
    </w:p>
    <w:p w:rsidR="00783633" w:rsidRPr="006D1A82" w:rsidRDefault="00783633" w:rsidP="00783633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Таблица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6</w:t>
      </w: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Режим образовательной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713"/>
        <w:gridCol w:w="2379"/>
        <w:gridCol w:w="2379"/>
      </w:tblGrid>
      <w:tr w:rsidR="00783633" w:rsidRPr="00510311" w:rsidTr="006524FC">
        <w:tc>
          <w:tcPr>
            <w:tcW w:w="1101" w:type="dxa"/>
            <w:vAlign w:val="center"/>
          </w:tcPr>
          <w:p w:rsidR="00783633" w:rsidRDefault="00783633" w:rsidP="006524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713" w:type="dxa"/>
            <w:vAlign w:val="center"/>
          </w:tcPr>
          <w:p w:rsidR="00783633" w:rsidRDefault="00783633" w:rsidP="006524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2379" w:type="dxa"/>
            <w:vAlign w:val="center"/>
          </w:tcPr>
          <w:p w:rsidR="00783633" w:rsidRPr="007659C2" w:rsidRDefault="00783633" w:rsidP="006524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9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2379" w:type="dxa"/>
            <w:vAlign w:val="center"/>
          </w:tcPr>
          <w:p w:rsidR="00783633" w:rsidRPr="007659C2" w:rsidRDefault="00783633" w:rsidP="006524F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59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 в году</w:t>
            </w:r>
          </w:p>
        </w:tc>
      </w:tr>
      <w:tr w:rsidR="00783633" w:rsidTr="006524FC">
        <w:tc>
          <w:tcPr>
            <w:tcW w:w="1101" w:type="dxa"/>
          </w:tcPr>
          <w:p w:rsidR="00783633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783633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783633" w:rsidRDefault="00783633" w:rsidP="00783633">
            <w:pPr>
              <w:numPr>
                <w:ilvl w:val="0"/>
                <w:numId w:val="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783633" w:rsidRDefault="00783633" w:rsidP="00783633">
            <w:pPr>
              <w:numPr>
                <w:ilvl w:val="0"/>
                <w:numId w:val="6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2379" w:type="dxa"/>
          </w:tcPr>
          <w:p w:rsidR="00783633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:rsidR="00783633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83633" w:rsidTr="006524FC">
        <w:tc>
          <w:tcPr>
            <w:tcW w:w="1101" w:type="dxa"/>
          </w:tcPr>
          <w:p w:rsidR="00783633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3713" w:type="dxa"/>
          </w:tcPr>
          <w:p w:rsidR="00783633" w:rsidRPr="00A36746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79" w:type="dxa"/>
          </w:tcPr>
          <w:p w:rsidR="00783633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9" w:type="dxa"/>
          </w:tcPr>
          <w:p w:rsidR="00783633" w:rsidRDefault="00783633" w:rsidP="006524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783633" w:rsidRPr="007659C2" w:rsidRDefault="00783633" w:rsidP="00783633">
      <w:pPr>
        <w:spacing w:before="12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ч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783633" w:rsidRPr="00A36746" w:rsidRDefault="0020088E" w:rsidP="00783633">
      <w:pPr>
        <w:spacing w:before="12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по индивидуальным учебным планам обучались </w:t>
      </w:r>
      <w:r w:rsidR="00783633"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ученик, </w:t>
      </w:r>
      <w:r w:rsidR="00783633" w:rsidRPr="00A36746">
        <w:rPr>
          <w:rFonts w:hAnsi="Times New Roman" w:cs="Times New Roman"/>
          <w:color w:val="000000"/>
          <w:sz w:val="24"/>
          <w:szCs w:val="24"/>
          <w:lang w:val="ru-RU"/>
        </w:rPr>
        <w:t>на уровне СОО.</w:t>
      </w:r>
    </w:p>
    <w:p w:rsidR="00C324D0" w:rsidRPr="006524FC" w:rsidRDefault="0020088E" w:rsidP="006524FC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lang w:val="ru-RU"/>
        </w:rPr>
      </w:pPr>
      <w:r w:rsidRPr="006524FC">
        <w:rPr>
          <w:rFonts w:ascii="Times New Roman" w:hAnsi="Times New Roman" w:cs="Times New Roman"/>
          <w:color w:val="auto"/>
          <w:lang w:val="ru-RU"/>
        </w:rPr>
        <w:t xml:space="preserve">Содержание и качество подготовки </w:t>
      </w:r>
      <w:proofErr w:type="gramStart"/>
      <w:r w:rsidRPr="006524FC">
        <w:rPr>
          <w:rFonts w:ascii="Times New Roman" w:hAnsi="Times New Roman" w:cs="Times New Roman"/>
          <w:color w:val="auto"/>
          <w:lang w:val="ru-RU"/>
        </w:rPr>
        <w:t>обучающихся</w:t>
      </w:r>
      <w:proofErr w:type="gramEnd"/>
    </w:p>
    <w:p w:rsidR="00C324D0" w:rsidRPr="0020088E" w:rsidRDefault="0020088E" w:rsidP="006524F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образовательных результатов</w:t>
      </w:r>
      <w:r w:rsidR="006524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 итогам 2024/25</w:t>
      </w:r>
      <w:r w:rsidR="006524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 w:rsidR="006524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6524FC" w:rsidRPr="006D1A82" w:rsidRDefault="006524FC" w:rsidP="006524FC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Таблица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7</w:t>
      </w: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. Статистика показателей за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пять лет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547"/>
        <w:gridCol w:w="2572"/>
        <w:gridCol w:w="1276"/>
        <w:gridCol w:w="1276"/>
        <w:gridCol w:w="1276"/>
        <w:gridCol w:w="1276"/>
        <w:gridCol w:w="1275"/>
      </w:tblGrid>
      <w:tr w:rsidR="006D6218" w:rsidRPr="00D66D86" w:rsidTr="006D6218">
        <w:tc>
          <w:tcPr>
            <w:tcW w:w="547" w:type="dxa"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 w:eastAsia="ru-RU"/>
              </w:rPr>
            </w:pPr>
            <w:r w:rsidRPr="00D66D8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№</w:t>
            </w:r>
          </w:p>
        </w:tc>
        <w:tc>
          <w:tcPr>
            <w:tcW w:w="2572" w:type="dxa"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Параметры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статистики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2020-2021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2021-2022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2022-2023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2023-2024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:rsidR="006D6218" w:rsidRDefault="006D6218" w:rsidP="006D62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2024-2025</w:t>
            </w:r>
          </w:p>
        </w:tc>
      </w:tr>
      <w:tr w:rsidR="006D6218" w:rsidRPr="00D66D86" w:rsidTr="006D6218">
        <w:tc>
          <w:tcPr>
            <w:tcW w:w="547" w:type="dxa"/>
            <w:vMerge w:val="restart"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детей,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обучавшихся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2D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2D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конец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2D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года,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2D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2D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том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2D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числе: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505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524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483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477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Default="006D6218" w:rsidP="006D62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471</w:t>
            </w:r>
          </w:p>
        </w:tc>
      </w:tr>
      <w:tr w:rsidR="006D6218" w:rsidRPr="00D66D86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- ДОО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Pr="000C0294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Pr="000C0294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Pr="000C0294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НОО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211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206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180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ООО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248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233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Default="006D6218" w:rsidP="006D62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245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СОО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Default="006D6218" w:rsidP="006D62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6D6218" w:rsidRPr="00D66D86" w:rsidTr="006D6218">
        <w:tc>
          <w:tcPr>
            <w:tcW w:w="547" w:type="dxa"/>
            <w:vMerge w:val="restart"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572" w:type="dxa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учеников,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оставленных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повторное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обучение: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5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5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основная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5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средняя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школа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5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D6218" w:rsidTr="006D6218">
        <w:tc>
          <w:tcPr>
            <w:tcW w:w="547" w:type="dxa"/>
            <w:vMerge w:val="restart"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получили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аттестата: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основном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общем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EAF1DD" w:themeFill="accent3" w:themeFillTint="33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среднем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общем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образовании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5" w:type="dxa"/>
            <w:shd w:val="clear" w:color="auto" w:fill="EAF1DD" w:themeFill="accent3" w:themeFillTint="33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6D6218" w:rsidRPr="00D66D86" w:rsidTr="006D6218">
        <w:tc>
          <w:tcPr>
            <w:tcW w:w="547" w:type="dxa"/>
            <w:vMerge w:val="restart"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572" w:type="dxa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Окончили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школу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аттестатом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особого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образца: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5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5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D6218" w:rsidTr="006D6218">
        <w:tc>
          <w:tcPr>
            <w:tcW w:w="547" w:type="dxa"/>
            <w:vMerge/>
            <w:shd w:val="clear" w:color="auto" w:fill="C2D69B" w:themeFill="accent3" w:themeFillTint="99"/>
          </w:tcPr>
          <w:p w:rsidR="006D6218" w:rsidRPr="00D66D86" w:rsidRDefault="006D6218" w:rsidP="006524F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72" w:type="dxa"/>
          </w:tcPr>
          <w:p w:rsidR="006D6218" w:rsidRPr="00D66D86" w:rsidRDefault="006D6218" w:rsidP="006524F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средней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66D8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школе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5" w:type="dxa"/>
          </w:tcPr>
          <w:p w:rsidR="006D6218" w:rsidRDefault="006D6218" w:rsidP="005A2BA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</w:tbl>
    <w:p w:rsidR="006524FC" w:rsidRPr="007659C2" w:rsidRDefault="006524FC" w:rsidP="006524FC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261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отчетном году наблюдается</w:t>
      </w:r>
      <w:r w:rsidRPr="000E62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понижение</w:t>
      </w:r>
      <w:r w:rsidRPr="000E6261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E626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Школы.</w:t>
      </w:r>
      <w:r w:rsidR="006D6218">
        <w:rPr>
          <w:rFonts w:hAnsi="Times New Roman" w:cs="Times New Roman"/>
          <w:color w:val="000000"/>
          <w:sz w:val="24"/>
          <w:szCs w:val="24"/>
          <w:lang w:val="ru-RU"/>
        </w:rPr>
        <w:t xml:space="preserve"> Впервые за 5 лет 2 ученика не получили аттестат об основном общем образовании.</w:t>
      </w:r>
    </w:p>
    <w:p w:rsidR="006D6218" w:rsidRPr="000B6080" w:rsidRDefault="006D6218" w:rsidP="006D6218">
      <w:pPr>
        <w:spacing w:before="12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6D6218" w:rsidRPr="007659C2" w:rsidRDefault="006D6218" w:rsidP="006D621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 по уровням образования представлены в таблиц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6218" w:rsidRPr="006D1A82" w:rsidRDefault="006D6218" w:rsidP="006D6218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Таблица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8</w:t>
      </w: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Результаты освоения учащимися программы начального общего образования по показателю «успеваемость» в 202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5</w:t>
      </w:r>
      <w:r w:rsidRPr="006D1A82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 году</w:t>
      </w:r>
    </w:p>
    <w:tbl>
      <w:tblPr>
        <w:tblStyle w:val="a5"/>
        <w:tblW w:w="9588" w:type="dxa"/>
        <w:tblLayout w:type="fixed"/>
        <w:tblLook w:val="04A0" w:firstRow="1" w:lastRow="0" w:firstColumn="1" w:lastColumn="0" w:noHBand="0" w:noVBand="1"/>
      </w:tblPr>
      <w:tblGrid>
        <w:gridCol w:w="1229"/>
        <w:gridCol w:w="685"/>
        <w:gridCol w:w="767"/>
        <w:gridCol w:w="865"/>
        <w:gridCol w:w="957"/>
        <w:gridCol w:w="708"/>
        <w:gridCol w:w="653"/>
        <w:gridCol w:w="654"/>
        <w:gridCol w:w="767"/>
        <w:gridCol w:w="768"/>
        <w:gridCol w:w="767"/>
        <w:gridCol w:w="768"/>
      </w:tblGrid>
      <w:tr w:rsidR="006D6218" w:rsidRPr="008F66B2" w:rsidTr="005A2BA8">
        <w:trPr>
          <w:cantSplit/>
          <w:trHeight w:val="928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218" w:rsidRPr="008F66B2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 xml:space="preserve">Классы 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21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left="113" w:right="113"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 xml:space="preserve">Всего </w:t>
            </w:r>
          </w:p>
          <w:p w:rsidR="006D6218" w:rsidRPr="008F66B2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left="113" w:right="113"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 w:rsidRPr="008F66B2"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уч</w:t>
            </w: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  <w:r w:rsidRPr="008F66B2"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ся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</w:tcBorders>
            <w:vAlign w:val="center"/>
          </w:tcPr>
          <w:p w:rsidR="006D6218" w:rsidRPr="008F66B2" w:rsidRDefault="006D6218" w:rsidP="005A2BA8">
            <w:pPr>
              <w:pStyle w:val="Style14"/>
              <w:tabs>
                <w:tab w:val="left" w:pos="0"/>
              </w:tabs>
              <w:spacing w:line="276" w:lineRule="auto"/>
              <w:ind w:firstLine="45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 w:rsidRPr="000B6080"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Из них успевают</w:t>
            </w:r>
          </w:p>
        </w:tc>
        <w:tc>
          <w:tcPr>
            <w:tcW w:w="2972" w:type="dxa"/>
            <w:gridSpan w:val="4"/>
            <w:tcBorders>
              <w:left w:val="single" w:sz="4" w:space="0" w:color="auto"/>
            </w:tcBorders>
            <w:vAlign w:val="center"/>
          </w:tcPr>
          <w:p w:rsidR="006D6218" w:rsidRPr="008F66B2" w:rsidRDefault="006D6218" w:rsidP="005A2BA8">
            <w:pPr>
              <w:pStyle w:val="Style14"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 w:rsidRPr="000B6080"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Окончили год</w:t>
            </w:r>
          </w:p>
        </w:tc>
        <w:tc>
          <w:tcPr>
            <w:tcW w:w="1535" w:type="dxa"/>
            <w:gridSpan w:val="2"/>
            <w:tcBorders>
              <w:left w:val="single" w:sz="4" w:space="0" w:color="auto"/>
            </w:tcBorders>
            <w:vAlign w:val="center"/>
          </w:tcPr>
          <w:p w:rsidR="006D6218" w:rsidRPr="008F66B2" w:rsidRDefault="006D6218" w:rsidP="005A2BA8">
            <w:pPr>
              <w:pStyle w:val="Style14"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 w:rsidRPr="000B6080"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Не успевают</w:t>
            </w:r>
          </w:p>
        </w:tc>
        <w:tc>
          <w:tcPr>
            <w:tcW w:w="1535" w:type="dxa"/>
            <w:gridSpan w:val="2"/>
            <w:vAlign w:val="center"/>
          </w:tcPr>
          <w:p w:rsidR="006D6218" w:rsidRPr="008F66B2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 w:rsidRPr="001E2E98"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Переведены условно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18" w:rsidRPr="001E2E98" w:rsidRDefault="006D6218" w:rsidP="005A2BA8">
            <w:pPr>
              <w:spacing w:line="276" w:lineRule="auto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Кол-во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%</w:t>
            </w:r>
          </w:p>
        </w:tc>
        <w:tc>
          <w:tcPr>
            <w:tcW w:w="957" w:type="dxa"/>
            <w:vAlign w:val="center"/>
          </w:tcPr>
          <w:p w:rsidR="006D6218" w:rsidRPr="001E2E98" w:rsidRDefault="006D6218" w:rsidP="005A2BA8">
            <w:pPr>
              <w:rPr>
                <w:rFonts w:cstheme="minorHAnsi"/>
                <w:sz w:val="18"/>
              </w:rPr>
            </w:pPr>
            <w:r w:rsidRPr="001E2E98">
              <w:rPr>
                <w:rStyle w:val="FontStyle39"/>
                <w:rFonts w:cstheme="minorHAnsi"/>
                <w:sz w:val="18"/>
              </w:rPr>
              <w:t>«4» и «5»</w:t>
            </w:r>
          </w:p>
        </w:tc>
        <w:tc>
          <w:tcPr>
            <w:tcW w:w="708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%</w:t>
            </w:r>
          </w:p>
        </w:tc>
        <w:tc>
          <w:tcPr>
            <w:tcW w:w="653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Style w:val="FontStyle39"/>
                <w:rFonts w:cstheme="minorHAnsi"/>
                <w:sz w:val="18"/>
              </w:rPr>
              <w:t>«5»</w:t>
            </w:r>
          </w:p>
        </w:tc>
        <w:tc>
          <w:tcPr>
            <w:tcW w:w="654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%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Кол-во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%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Кол-во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  <w:sz w:val="18"/>
              </w:rPr>
            </w:pPr>
            <w:r w:rsidRPr="001E2E98">
              <w:rPr>
                <w:rFonts w:cstheme="minorHAnsi"/>
                <w:sz w:val="18"/>
              </w:rPr>
              <w:t>%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  <w:tcBorders>
              <w:top w:val="single" w:sz="4" w:space="0" w:color="auto"/>
            </w:tcBorders>
          </w:tcPr>
          <w:p w:rsidR="006D6218" w:rsidRPr="001E2E98" w:rsidRDefault="006D6218" w:rsidP="005A2BA8">
            <w:pPr>
              <w:spacing w:line="276" w:lineRule="auto"/>
              <w:jc w:val="both"/>
              <w:rPr>
                <w:rFonts w:cstheme="minorHAnsi"/>
              </w:rPr>
            </w:pPr>
            <w:r w:rsidRPr="001E2E98">
              <w:rPr>
                <w:rFonts w:cstheme="minorHAnsi"/>
              </w:rPr>
              <w:t>2а</w:t>
            </w:r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 w:rsidRPr="001E2E98"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30,8</w:t>
            </w:r>
          </w:p>
        </w:tc>
        <w:tc>
          <w:tcPr>
            <w:tcW w:w="653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54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7,7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rPr>
                <w:rStyle w:val="FontStyle39"/>
                <w:rFonts w:cstheme="minorHAnsi"/>
              </w:rPr>
            </w:pPr>
            <w:r w:rsidRPr="001E2E98">
              <w:rPr>
                <w:rStyle w:val="FontStyle39"/>
                <w:rFonts w:cstheme="minorHAnsi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rPr>
                <w:rStyle w:val="FontStyle39"/>
                <w:rFonts w:cstheme="minorHAnsi"/>
              </w:rPr>
            </w:pPr>
            <w:r w:rsidRPr="001E2E98">
              <w:rPr>
                <w:rStyle w:val="FontStyle39"/>
                <w:rFonts w:cstheme="minorHAnsi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 w:rsidRPr="001E2E98">
              <w:rPr>
                <w:rFonts w:cstheme="minorHAnsi"/>
              </w:rPr>
              <w:t>-</w:t>
            </w:r>
          </w:p>
        </w:tc>
        <w:tc>
          <w:tcPr>
            <w:tcW w:w="768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 w:rsidRPr="001E2E98">
              <w:rPr>
                <w:rFonts w:cstheme="minorHAnsi"/>
              </w:rPr>
              <w:t>-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both"/>
              <w:rPr>
                <w:rFonts w:cstheme="minorHAnsi"/>
              </w:rPr>
            </w:pPr>
            <w:r w:rsidRPr="001E2E98">
              <w:rPr>
                <w:rFonts w:cstheme="minorHAnsi"/>
              </w:rPr>
              <w:t>2б</w:t>
            </w:r>
          </w:p>
        </w:tc>
        <w:tc>
          <w:tcPr>
            <w:tcW w:w="685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33,3</w:t>
            </w:r>
          </w:p>
        </w:tc>
        <w:tc>
          <w:tcPr>
            <w:tcW w:w="653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rPr>
                <w:rStyle w:val="FontStyle39"/>
                <w:rFonts w:cstheme="minorHAnsi"/>
              </w:rPr>
            </w:pPr>
            <w:r>
              <w:rPr>
                <w:rStyle w:val="FontStyle39"/>
                <w:rFonts w:cstheme="minorHAnsi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rPr>
                <w:rStyle w:val="FontStyle39"/>
                <w:rFonts w:cstheme="minorHAnsi"/>
              </w:rPr>
            </w:pPr>
            <w:r>
              <w:rPr>
                <w:rStyle w:val="FontStyle39"/>
                <w:rFonts w:cstheme="minorHAnsi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68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6D6218" w:rsidRPr="00E87E0F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E87E0F" w:rsidRDefault="006D6218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E87E0F">
              <w:rPr>
                <w:rFonts w:cstheme="minorHAnsi"/>
                <w:b/>
                <w:i/>
              </w:rPr>
              <w:t xml:space="preserve">2 </w:t>
            </w:r>
            <w:proofErr w:type="spellStart"/>
            <w:r w:rsidRPr="00E87E0F">
              <w:rPr>
                <w:rFonts w:cstheme="minorHAnsi"/>
                <w:b/>
                <w:i/>
              </w:rPr>
              <w:t>кл</w:t>
            </w:r>
            <w:proofErr w:type="spellEnd"/>
            <w:r w:rsidRPr="00E87E0F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E87E0F" w:rsidRDefault="006D6218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28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E87E0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32,1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3,6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E87E0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E87E0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92D050"/>
          </w:tcPr>
          <w:p w:rsidR="006D6218" w:rsidRPr="00E87E0F" w:rsidRDefault="006D6218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--</w:t>
            </w:r>
          </w:p>
        </w:tc>
        <w:tc>
          <w:tcPr>
            <w:tcW w:w="768" w:type="dxa"/>
            <w:shd w:val="clear" w:color="auto" w:fill="92D050"/>
          </w:tcPr>
          <w:p w:rsidR="006D6218" w:rsidRPr="00E87E0F" w:rsidRDefault="006D6218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--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both"/>
              <w:rPr>
                <w:rFonts w:cstheme="minorHAnsi"/>
              </w:rPr>
            </w:pPr>
            <w:r w:rsidRPr="001E2E98">
              <w:rPr>
                <w:rFonts w:cstheme="minorHAnsi"/>
              </w:rPr>
              <w:t>3а</w:t>
            </w:r>
          </w:p>
        </w:tc>
        <w:tc>
          <w:tcPr>
            <w:tcW w:w="685" w:type="dxa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767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08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45,8</w:t>
            </w:r>
          </w:p>
        </w:tc>
        <w:tc>
          <w:tcPr>
            <w:tcW w:w="653" w:type="dxa"/>
            <w:vAlign w:val="center"/>
          </w:tcPr>
          <w:p w:rsidR="006D6218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54" w:type="dxa"/>
            <w:vAlign w:val="center"/>
          </w:tcPr>
          <w:p w:rsidR="006D6218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20,8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68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both"/>
              <w:rPr>
                <w:rFonts w:cstheme="minorHAnsi"/>
              </w:rPr>
            </w:pPr>
            <w:r w:rsidRPr="001E2E98">
              <w:rPr>
                <w:rFonts w:cstheme="minorHAnsi"/>
              </w:rPr>
              <w:t>3б</w:t>
            </w:r>
          </w:p>
        </w:tc>
        <w:tc>
          <w:tcPr>
            <w:tcW w:w="685" w:type="dxa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767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08" w:type="dxa"/>
            <w:vAlign w:val="center"/>
          </w:tcPr>
          <w:p w:rsidR="006D6218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43,8</w:t>
            </w:r>
          </w:p>
        </w:tc>
        <w:tc>
          <w:tcPr>
            <w:tcW w:w="653" w:type="dxa"/>
            <w:vAlign w:val="center"/>
          </w:tcPr>
          <w:p w:rsidR="006D6218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68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6D6218" w:rsidRPr="00E87E0F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E87E0F" w:rsidRDefault="006D6218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E87E0F">
              <w:rPr>
                <w:rFonts w:cstheme="minorHAnsi"/>
                <w:b/>
                <w:i/>
              </w:rPr>
              <w:t xml:space="preserve">3 </w:t>
            </w:r>
            <w:proofErr w:type="spellStart"/>
            <w:r w:rsidRPr="00E87E0F">
              <w:rPr>
                <w:rFonts w:cstheme="minorHAnsi"/>
                <w:b/>
                <w:i/>
              </w:rPr>
              <w:t>кл</w:t>
            </w:r>
            <w:proofErr w:type="spellEnd"/>
            <w:r w:rsidRPr="00E87E0F">
              <w:rPr>
                <w:rFonts w:cstheme="minorHAnsi"/>
                <w:b/>
                <w:i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E87E0F" w:rsidRDefault="00180C0E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47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47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E87E0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44,7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E87E0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10,6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E87E0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87E0F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E87E0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92D050"/>
          </w:tcPr>
          <w:p w:rsidR="006D6218" w:rsidRPr="00E87E0F" w:rsidRDefault="006D6218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--</w:t>
            </w:r>
          </w:p>
        </w:tc>
        <w:tc>
          <w:tcPr>
            <w:tcW w:w="768" w:type="dxa"/>
            <w:shd w:val="clear" w:color="auto" w:fill="92D050"/>
          </w:tcPr>
          <w:p w:rsidR="006D6218" w:rsidRPr="00E87E0F" w:rsidRDefault="006D6218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--</w:t>
            </w:r>
          </w:p>
        </w:tc>
      </w:tr>
      <w:tr w:rsidR="00180C0E" w:rsidRPr="001E2E98" w:rsidTr="005A2BA8">
        <w:trPr>
          <w:trHeight w:val="20"/>
        </w:trPr>
        <w:tc>
          <w:tcPr>
            <w:tcW w:w="1229" w:type="dxa"/>
          </w:tcPr>
          <w:p w:rsidR="00180C0E" w:rsidRPr="001E2E98" w:rsidRDefault="00180C0E" w:rsidP="005A2BA8">
            <w:pPr>
              <w:spacing w:line="276" w:lineRule="auto"/>
              <w:jc w:val="both"/>
              <w:rPr>
                <w:rFonts w:cstheme="minorHAnsi"/>
              </w:rPr>
            </w:pPr>
            <w:r w:rsidRPr="001E2E98">
              <w:rPr>
                <w:rFonts w:cstheme="minorHAnsi"/>
              </w:rPr>
              <w:t>4а</w:t>
            </w:r>
          </w:p>
        </w:tc>
        <w:tc>
          <w:tcPr>
            <w:tcW w:w="685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767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65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708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63,6</w:t>
            </w:r>
          </w:p>
        </w:tc>
        <w:tc>
          <w:tcPr>
            <w:tcW w:w="653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54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13,6</w:t>
            </w:r>
          </w:p>
        </w:tc>
        <w:tc>
          <w:tcPr>
            <w:tcW w:w="767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80C0E" w:rsidRPr="001E2E98" w:rsidTr="005A2BA8">
        <w:trPr>
          <w:trHeight w:val="20"/>
        </w:trPr>
        <w:tc>
          <w:tcPr>
            <w:tcW w:w="1229" w:type="dxa"/>
          </w:tcPr>
          <w:p w:rsidR="00180C0E" w:rsidRPr="001E2E98" w:rsidRDefault="00180C0E" w:rsidP="005A2BA8">
            <w:pPr>
              <w:spacing w:line="276" w:lineRule="auto"/>
              <w:jc w:val="both"/>
              <w:rPr>
                <w:rFonts w:cstheme="minorHAnsi"/>
              </w:rPr>
            </w:pPr>
            <w:r w:rsidRPr="001E2E98">
              <w:rPr>
                <w:rFonts w:cstheme="minorHAnsi"/>
              </w:rPr>
              <w:t>4б</w:t>
            </w:r>
          </w:p>
        </w:tc>
        <w:tc>
          <w:tcPr>
            <w:tcW w:w="685" w:type="dxa"/>
          </w:tcPr>
          <w:p w:rsidR="00180C0E" w:rsidRPr="001E2E98" w:rsidRDefault="00180C0E" w:rsidP="00180C0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767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65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08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28,6</w:t>
            </w:r>
          </w:p>
        </w:tc>
        <w:tc>
          <w:tcPr>
            <w:tcW w:w="653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4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4,8</w:t>
            </w:r>
          </w:p>
        </w:tc>
        <w:tc>
          <w:tcPr>
            <w:tcW w:w="767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8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4,8</w:t>
            </w:r>
          </w:p>
        </w:tc>
      </w:tr>
      <w:tr w:rsidR="00180C0E" w:rsidRPr="001E2E98" w:rsidTr="005A2BA8">
        <w:trPr>
          <w:trHeight w:val="20"/>
        </w:trPr>
        <w:tc>
          <w:tcPr>
            <w:tcW w:w="1229" w:type="dxa"/>
          </w:tcPr>
          <w:p w:rsidR="00180C0E" w:rsidRPr="001E2E98" w:rsidRDefault="00180C0E" w:rsidP="005A2BA8">
            <w:pPr>
              <w:spacing w:line="276" w:lineRule="auto"/>
              <w:jc w:val="both"/>
              <w:rPr>
                <w:rFonts w:cstheme="minorHAnsi"/>
              </w:rPr>
            </w:pPr>
            <w:r w:rsidRPr="001E2E98">
              <w:rPr>
                <w:rFonts w:cstheme="minorHAnsi"/>
              </w:rPr>
              <w:t>4в</w:t>
            </w:r>
          </w:p>
        </w:tc>
        <w:tc>
          <w:tcPr>
            <w:tcW w:w="685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767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65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08" w:type="dxa"/>
            <w:vAlign w:val="center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57,9</w:t>
            </w:r>
          </w:p>
        </w:tc>
        <w:tc>
          <w:tcPr>
            <w:tcW w:w="653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180C0E" w:rsidRPr="001E2E98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68" w:type="dxa"/>
          </w:tcPr>
          <w:p w:rsidR="00180C0E" w:rsidRPr="001E2E98" w:rsidRDefault="00180C0E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6D6218" w:rsidRPr="004F1ECF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F1ECF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4 </w:t>
            </w:r>
            <w:proofErr w:type="spellStart"/>
            <w:r w:rsidRPr="004F1ECF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кл</w:t>
            </w:r>
            <w:proofErr w:type="spellEnd"/>
            <w:r w:rsidRPr="004F1ECF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4F1ECF" w:rsidRDefault="006D6218" w:rsidP="00180C0E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F1ECF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  <w:r w:rsidR="00180C0E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4F1ECF" w:rsidRDefault="006D6218" w:rsidP="00180C0E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  <w:r w:rsidR="00180C0E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4F1EC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4F1EC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50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4F1EC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4F1EC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6,5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F1ECF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F1ECF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92D050"/>
          </w:tcPr>
          <w:p w:rsidR="006D6218" w:rsidRPr="004F1ECF" w:rsidRDefault="00180C0E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</w:t>
            </w:r>
          </w:p>
        </w:tc>
        <w:tc>
          <w:tcPr>
            <w:tcW w:w="768" w:type="dxa"/>
            <w:shd w:val="clear" w:color="auto" w:fill="92D050"/>
          </w:tcPr>
          <w:p w:rsidR="006D6218" w:rsidRPr="004F1ECF" w:rsidRDefault="00180C0E" w:rsidP="005A2BA8">
            <w:pPr>
              <w:spacing w:line="276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1,6</w:t>
            </w:r>
          </w:p>
        </w:tc>
      </w:tr>
      <w:tr w:rsidR="006D6218" w:rsidRPr="004F1ECF" w:rsidTr="005A2BA8">
        <w:trPr>
          <w:trHeight w:val="20"/>
        </w:trPr>
        <w:tc>
          <w:tcPr>
            <w:tcW w:w="1229" w:type="dxa"/>
            <w:shd w:val="clear" w:color="auto" w:fill="FFFF00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 xml:space="preserve">2-4 </w:t>
            </w:r>
            <w:proofErr w:type="spellStart"/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кл</w:t>
            </w:r>
            <w:proofErr w:type="spellEnd"/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FFFF00"/>
          </w:tcPr>
          <w:p w:rsidR="006D6218" w:rsidRPr="004F1ECF" w:rsidRDefault="00180C0E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137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137</w:t>
            </w:r>
          </w:p>
        </w:tc>
        <w:tc>
          <w:tcPr>
            <w:tcW w:w="865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61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44,5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654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7,3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FFFF00"/>
            <w:vAlign w:val="center"/>
          </w:tcPr>
          <w:p w:rsidR="006D6218" w:rsidRPr="004F1ECF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FFFF00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68" w:type="dxa"/>
            <w:shd w:val="clear" w:color="auto" w:fill="FFFF00"/>
          </w:tcPr>
          <w:p w:rsidR="006D6218" w:rsidRPr="004F1ECF" w:rsidRDefault="006D6218" w:rsidP="002D31F0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0,</w:t>
            </w:r>
            <w:r w:rsidR="002D31F0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</w:tr>
      <w:tr w:rsidR="002D31F0" w:rsidRPr="001E2E98" w:rsidTr="005A2BA8">
        <w:trPr>
          <w:trHeight w:val="20"/>
        </w:trPr>
        <w:tc>
          <w:tcPr>
            <w:tcW w:w="1229" w:type="dxa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 w:rsidRPr="001E2E98">
              <w:rPr>
                <w:rFonts w:cstheme="minorHAnsi"/>
              </w:rPr>
              <w:t>5а</w:t>
            </w:r>
          </w:p>
        </w:tc>
        <w:tc>
          <w:tcPr>
            <w:tcW w:w="685" w:type="dxa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767" w:type="dxa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65" w:type="dxa"/>
            <w:vAlign w:val="center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47,4</w:t>
            </w:r>
          </w:p>
        </w:tc>
        <w:tc>
          <w:tcPr>
            <w:tcW w:w="653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D31F0" w:rsidRPr="001E2E98" w:rsidTr="005A2BA8">
        <w:trPr>
          <w:trHeight w:val="20"/>
        </w:trPr>
        <w:tc>
          <w:tcPr>
            <w:tcW w:w="1229" w:type="dxa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5б</w:t>
            </w:r>
          </w:p>
        </w:tc>
        <w:tc>
          <w:tcPr>
            <w:tcW w:w="685" w:type="dxa"/>
          </w:tcPr>
          <w:p w:rsidR="002D31F0" w:rsidRPr="001E2E98" w:rsidRDefault="002D31F0" w:rsidP="002D31F0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767" w:type="dxa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65" w:type="dxa"/>
            <w:vAlign w:val="center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2D31F0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40,9</w:t>
            </w:r>
          </w:p>
        </w:tc>
        <w:tc>
          <w:tcPr>
            <w:tcW w:w="653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4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4,5</w:t>
            </w:r>
          </w:p>
        </w:tc>
        <w:tc>
          <w:tcPr>
            <w:tcW w:w="767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2D31F0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D31F0" w:rsidRPr="001E2E98" w:rsidTr="005A2BA8">
        <w:trPr>
          <w:trHeight w:val="20"/>
        </w:trPr>
        <w:tc>
          <w:tcPr>
            <w:tcW w:w="1229" w:type="dxa"/>
          </w:tcPr>
          <w:p w:rsidR="002D31F0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5в</w:t>
            </w:r>
          </w:p>
        </w:tc>
        <w:tc>
          <w:tcPr>
            <w:tcW w:w="685" w:type="dxa"/>
          </w:tcPr>
          <w:p w:rsidR="002D31F0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767" w:type="dxa"/>
          </w:tcPr>
          <w:p w:rsidR="002D31F0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65" w:type="dxa"/>
            <w:vAlign w:val="center"/>
          </w:tcPr>
          <w:p w:rsidR="002D31F0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2D31F0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2D31F0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36,8</w:t>
            </w:r>
          </w:p>
        </w:tc>
        <w:tc>
          <w:tcPr>
            <w:tcW w:w="653" w:type="dxa"/>
            <w:vAlign w:val="center"/>
          </w:tcPr>
          <w:p w:rsidR="002D31F0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4" w:type="dxa"/>
            <w:vAlign w:val="center"/>
          </w:tcPr>
          <w:p w:rsidR="002D31F0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7" w:type="dxa"/>
            <w:vAlign w:val="center"/>
          </w:tcPr>
          <w:p w:rsidR="002D31F0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" w:type="dxa"/>
            <w:vAlign w:val="center"/>
          </w:tcPr>
          <w:p w:rsidR="002D31F0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7" w:type="dxa"/>
          </w:tcPr>
          <w:p w:rsidR="002D31F0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" w:type="dxa"/>
          </w:tcPr>
          <w:p w:rsidR="002D31F0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18" w:rsidRPr="00A64209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5 </w:t>
            </w:r>
            <w:proofErr w:type="spellStart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кл</w:t>
            </w:r>
            <w:proofErr w:type="spellEnd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60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A64209" w:rsidRDefault="006D6218" w:rsidP="002D31F0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  <w:r w:rsidR="002D31F0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41,7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1,7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92D050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92D050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6а</w:t>
            </w:r>
          </w:p>
        </w:tc>
        <w:tc>
          <w:tcPr>
            <w:tcW w:w="685" w:type="dxa"/>
          </w:tcPr>
          <w:p w:rsidR="006D6218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767" w:type="dxa"/>
            <w:vAlign w:val="center"/>
          </w:tcPr>
          <w:p w:rsidR="006D6218" w:rsidRPr="001E2E98" w:rsidRDefault="002D31F0" w:rsidP="002972A1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2972A1">
              <w:rPr>
                <w:rFonts w:cstheme="minorHAnsi"/>
              </w:rPr>
              <w:t>2</w:t>
            </w:r>
          </w:p>
        </w:tc>
        <w:tc>
          <w:tcPr>
            <w:tcW w:w="865" w:type="dxa"/>
            <w:vAlign w:val="center"/>
          </w:tcPr>
          <w:p w:rsidR="006D6218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95,7</w:t>
            </w:r>
          </w:p>
        </w:tc>
        <w:tc>
          <w:tcPr>
            <w:tcW w:w="957" w:type="dxa"/>
            <w:vAlign w:val="center"/>
          </w:tcPr>
          <w:p w:rsidR="006D6218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6D6218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26,1</w:t>
            </w:r>
          </w:p>
        </w:tc>
        <w:tc>
          <w:tcPr>
            <w:tcW w:w="653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8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4,3</w:t>
            </w:r>
          </w:p>
        </w:tc>
        <w:tc>
          <w:tcPr>
            <w:tcW w:w="767" w:type="dxa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68" w:type="dxa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30,4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6б</w:t>
            </w:r>
          </w:p>
        </w:tc>
        <w:tc>
          <w:tcPr>
            <w:tcW w:w="685" w:type="dxa"/>
          </w:tcPr>
          <w:p w:rsidR="006D6218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767" w:type="dxa"/>
            <w:vAlign w:val="center"/>
          </w:tcPr>
          <w:p w:rsidR="006D6218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65" w:type="dxa"/>
            <w:vAlign w:val="center"/>
          </w:tcPr>
          <w:p w:rsidR="006D6218" w:rsidRPr="001E2E98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54,5</w:t>
            </w:r>
          </w:p>
        </w:tc>
        <w:tc>
          <w:tcPr>
            <w:tcW w:w="653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8" w:type="dxa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9,1</w:t>
            </w:r>
          </w:p>
        </w:tc>
      </w:tr>
      <w:tr w:rsidR="006D6218" w:rsidRPr="00A64209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кл</w:t>
            </w:r>
            <w:proofErr w:type="spellEnd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45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2D31F0" w:rsidP="002972A1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  <w:r w:rsidR="002972A1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97,8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40,0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2,2</w:t>
            </w:r>
          </w:p>
        </w:tc>
        <w:tc>
          <w:tcPr>
            <w:tcW w:w="767" w:type="dxa"/>
            <w:shd w:val="clear" w:color="auto" w:fill="92D050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768" w:type="dxa"/>
            <w:shd w:val="clear" w:color="auto" w:fill="92D050"/>
          </w:tcPr>
          <w:p w:rsidR="006D6218" w:rsidRPr="00A64209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20,0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7а</w:t>
            </w:r>
          </w:p>
        </w:tc>
        <w:tc>
          <w:tcPr>
            <w:tcW w:w="685" w:type="dxa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767" w:type="dxa"/>
            <w:vAlign w:val="center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65" w:type="dxa"/>
            <w:vAlign w:val="center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37,5</w:t>
            </w:r>
          </w:p>
        </w:tc>
        <w:tc>
          <w:tcPr>
            <w:tcW w:w="653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7б</w:t>
            </w:r>
          </w:p>
        </w:tc>
        <w:tc>
          <w:tcPr>
            <w:tcW w:w="685" w:type="dxa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767" w:type="dxa"/>
            <w:vAlign w:val="center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65" w:type="dxa"/>
            <w:vAlign w:val="center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94,1</w:t>
            </w:r>
          </w:p>
        </w:tc>
        <w:tc>
          <w:tcPr>
            <w:tcW w:w="957" w:type="dxa"/>
            <w:vAlign w:val="center"/>
          </w:tcPr>
          <w:p w:rsidR="006D6218" w:rsidRPr="001E2E98" w:rsidRDefault="002972A1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6D6218" w:rsidRPr="001E2E98" w:rsidRDefault="002972A1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35,3</w:t>
            </w:r>
          </w:p>
        </w:tc>
        <w:tc>
          <w:tcPr>
            <w:tcW w:w="653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8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5,9</w:t>
            </w:r>
          </w:p>
        </w:tc>
        <w:tc>
          <w:tcPr>
            <w:tcW w:w="767" w:type="dxa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68" w:type="dxa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17,6</w:t>
            </w:r>
          </w:p>
        </w:tc>
      </w:tr>
      <w:tr w:rsidR="006D6218" w:rsidRPr="00A64209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7</w:t>
            </w:r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кл</w:t>
            </w:r>
            <w:proofErr w:type="spellEnd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96,9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36,4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3,0</w:t>
            </w:r>
          </w:p>
        </w:tc>
        <w:tc>
          <w:tcPr>
            <w:tcW w:w="767" w:type="dxa"/>
            <w:shd w:val="clear" w:color="auto" w:fill="92D050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768" w:type="dxa"/>
            <w:shd w:val="clear" w:color="auto" w:fill="92D050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9,1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8а</w:t>
            </w:r>
          </w:p>
        </w:tc>
        <w:tc>
          <w:tcPr>
            <w:tcW w:w="685" w:type="dxa"/>
          </w:tcPr>
          <w:p w:rsidR="006D6218" w:rsidRPr="001E2E98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767" w:type="dxa"/>
            <w:vAlign w:val="center"/>
          </w:tcPr>
          <w:p w:rsidR="006D6218" w:rsidRPr="001E2E98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65" w:type="dxa"/>
            <w:vAlign w:val="center"/>
          </w:tcPr>
          <w:p w:rsidR="006D6218" w:rsidRPr="001E2E98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90,0</w:t>
            </w:r>
          </w:p>
        </w:tc>
        <w:tc>
          <w:tcPr>
            <w:tcW w:w="957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:rsidR="006D6218" w:rsidRPr="001E2E98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25,0</w:t>
            </w:r>
          </w:p>
        </w:tc>
        <w:tc>
          <w:tcPr>
            <w:tcW w:w="653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8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10,0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68" w:type="dxa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15,0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8б</w:t>
            </w:r>
          </w:p>
        </w:tc>
        <w:tc>
          <w:tcPr>
            <w:tcW w:w="685" w:type="dxa"/>
          </w:tcPr>
          <w:p w:rsidR="006D6218" w:rsidRPr="001E2E98" w:rsidRDefault="006D6218" w:rsidP="004567A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4567AC">
              <w:rPr>
                <w:rFonts w:cstheme="minorHAnsi"/>
              </w:rPr>
              <w:t>0</w:t>
            </w:r>
          </w:p>
        </w:tc>
        <w:tc>
          <w:tcPr>
            <w:tcW w:w="767" w:type="dxa"/>
            <w:vAlign w:val="center"/>
          </w:tcPr>
          <w:p w:rsidR="006D6218" w:rsidRPr="001E2E98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65" w:type="dxa"/>
            <w:vAlign w:val="center"/>
          </w:tcPr>
          <w:p w:rsidR="006D6218" w:rsidRPr="001E2E98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6D6218" w:rsidRPr="001E2E98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35,0</w:t>
            </w:r>
          </w:p>
        </w:tc>
        <w:tc>
          <w:tcPr>
            <w:tcW w:w="653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654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6D6218" w:rsidRPr="001E2E98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5,0</w:t>
            </w:r>
          </w:p>
        </w:tc>
      </w:tr>
      <w:tr w:rsidR="002D31F0" w:rsidRPr="001E2E98" w:rsidTr="005A2BA8">
        <w:trPr>
          <w:trHeight w:val="20"/>
        </w:trPr>
        <w:tc>
          <w:tcPr>
            <w:tcW w:w="1229" w:type="dxa"/>
          </w:tcPr>
          <w:p w:rsidR="002D31F0" w:rsidRDefault="002D31F0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8в</w:t>
            </w:r>
          </w:p>
        </w:tc>
        <w:tc>
          <w:tcPr>
            <w:tcW w:w="685" w:type="dxa"/>
          </w:tcPr>
          <w:p w:rsidR="002D31F0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767" w:type="dxa"/>
            <w:vAlign w:val="center"/>
          </w:tcPr>
          <w:p w:rsidR="002D31F0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65" w:type="dxa"/>
            <w:vAlign w:val="center"/>
          </w:tcPr>
          <w:p w:rsidR="002D31F0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2D31F0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08" w:type="dxa"/>
            <w:vAlign w:val="center"/>
          </w:tcPr>
          <w:p w:rsidR="002D31F0" w:rsidRDefault="004567AC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47,4</w:t>
            </w:r>
          </w:p>
        </w:tc>
        <w:tc>
          <w:tcPr>
            <w:tcW w:w="653" w:type="dxa"/>
            <w:vAlign w:val="center"/>
          </w:tcPr>
          <w:p w:rsidR="002D31F0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4" w:type="dxa"/>
            <w:vAlign w:val="center"/>
          </w:tcPr>
          <w:p w:rsidR="002D31F0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5,3</w:t>
            </w:r>
          </w:p>
        </w:tc>
        <w:tc>
          <w:tcPr>
            <w:tcW w:w="767" w:type="dxa"/>
            <w:vAlign w:val="center"/>
          </w:tcPr>
          <w:p w:rsidR="002D31F0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2D31F0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2D31F0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2D31F0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5,0</w:t>
            </w:r>
          </w:p>
        </w:tc>
      </w:tr>
      <w:tr w:rsidR="006D6218" w:rsidRPr="00A64209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8</w:t>
            </w:r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кл</w:t>
            </w:r>
            <w:proofErr w:type="spellEnd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59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58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98,3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35,6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1,7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A64209" w:rsidRDefault="004567AC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3,4</w:t>
            </w:r>
          </w:p>
        </w:tc>
        <w:tc>
          <w:tcPr>
            <w:tcW w:w="767" w:type="dxa"/>
            <w:shd w:val="clear" w:color="auto" w:fill="92D050"/>
          </w:tcPr>
          <w:p w:rsidR="006D6218" w:rsidRPr="00A64209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768" w:type="dxa"/>
            <w:shd w:val="clear" w:color="auto" w:fill="92D050"/>
          </w:tcPr>
          <w:p w:rsidR="006D6218" w:rsidRPr="00A64209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8,5</w:t>
            </w:r>
          </w:p>
        </w:tc>
      </w:tr>
      <w:tr w:rsidR="006D6218" w:rsidRPr="001E2E98" w:rsidTr="00C4181F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9а</w:t>
            </w:r>
          </w:p>
        </w:tc>
        <w:tc>
          <w:tcPr>
            <w:tcW w:w="685" w:type="dxa"/>
          </w:tcPr>
          <w:p w:rsidR="006D6218" w:rsidRPr="001E2E98" w:rsidRDefault="006D6218" w:rsidP="00C4181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4181F">
              <w:rPr>
                <w:rFonts w:cstheme="minorHAnsi"/>
              </w:rPr>
              <w:t>6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C4181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4181F">
              <w:rPr>
                <w:rFonts w:cstheme="minorHAnsi"/>
              </w:rPr>
              <w:t>6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6D6218" w:rsidRPr="001E2E98" w:rsidRDefault="00C4181F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26,9</w:t>
            </w:r>
          </w:p>
        </w:tc>
        <w:tc>
          <w:tcPr>
            <w:tcW w:w="653" w:type="dxa"/>
            <w:vAlign w:val="center"/>
          </w:tcPr>
          <w:p w:rsidR="006D6218" w:rsidRPr="001E2E98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4" w:type="dxa"/>
            <w:vAlign w:val="center"/>
          </w:tcPr>
          <w:p w:rsidR="006D6218" w:rsidRPr="001E2E98" w:rsidRDefault="00C4181F" w:rsidP="00C4181F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3,8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9б</w:t>
            </w:r>
          </w:p>
        </w:tc>
        <w:tc>
          <w:tcPr>
            <w:tcW w:w="685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08" w:type="dxa"/>
            <w:vAlign w:val="center"/>
          </w:tcPr>
          <w:p w:rsidR="006D6218" w:rsidRPr="001E2E98" w:rsidRDefault="00C4181F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27,3</w:t>
            </w:r>
          </w:p>
        </w:tc>
        <w:tc>
          <w:tcPr>
            <w:tcW w:w="653" w:type="dxa"/>
            <w:vAlign w:val="center"/>
          </w:tcPr>
          <w:p w:rsidR="006D6218" w:rsidRPr="001E2E98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54" w:type="dxa"/>
            <w:vAlign w:val="center"/>
          </w:tcPr>
          <w:p w:rsidR="006D6218" w:rsidRPr="001E2E98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9,1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D6218" w:rsidRPr="00A64209" w:rsidTr="005A2BA8">
        <w:trPr>
          <w:trHeight w:val="20"/>
        </w:trPr>
        <w:tc>
          <w:tcPr>
            <w:tcW w:w="1229" w:type="dxa"/>
            <w:shd w:val="clear" w:color="auto" w:fill="92D050"/>
          </w:tcPr>
          <w:p w:rsidR="006D6218" w:rsidRPr="00A64209" w:rsidRDefault="002D31F0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</w:t>
            </w:r>
            <w:r w:rsidR="006D6218"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D6218"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кл</w:t>
            </w:r>
            <w:proofErr w:type="spellEnd"/>
            <w:r w:rsidR="006D6218"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92D050"/>
          </w:tcPr>
          <w:p w:rsidR="006D6218" w:rsidRPr="00A64209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48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48</w:t>
            </w:r>
          </w:p>
        </w:tc>
        <w:tc>
          <w:tcPr>
            <w:tcW w:w="865" w:type="dxa"/>
            <w:shd w:val="clear" w:color="auto" w:fill="92D050"/>
            <w:vAlign w:val="center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92D050"/>
            <w:vAlign w:val="center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708" w:type="dxa"/>
            <w:shd w:val="clear" w:color="auto" w:fill="92D050"/>
            <w:vAlign w:val="center"/>
          </w:tcPr>
          <w:p w:rsidR="006D6218" w:rsidRPr="00A64209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27,1</w:t>
            </w:r>
          </w:p>
        </w:tc>
        <w:tc>
          <w:tcPr>
            <w:tcW w:w="653" w:type="dxa"/>
            <w:shd w:val="clear" w:color="auto" w:fill="92D050"/>
            <w:vAlign w:val="center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654" w:type="dxa"/>
            <w:shd w:val="clear" w:color="auto" w:fill="92D050"/>
            <w:vAlign w:val="center"/>
          </w:tcPr>
          <w:p w:rsidR="006D6218" w:rsidRPr="00A64209" w:rsidRDefault="00C4181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6,3</w:t>
            </w:r>
          </w:p>
        </w:tc>
        <w:tc>
          <w:tcPr>
            <w:tcW w:w="767" w:type="dxa"/>
            <w:shd w:val="clear" w:color="auto" w:fill="92D050"/>
            <w:vAlign w:val="center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92D050"/>
            <w:vAlign w:val="center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92D050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92D050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--</w:t>
            </w:r>
          </w:p>
        </w:tc>
      </w:tr>
      <w:tr w:rsidR="006D6218" w:rsidRPr="004F1ECF" w:rsidTr="005A2BA8">
        <w:trPr>
          <w:trHeight w:val="20"/>
        </w:trPr>
        <w:tc>
          <w:tcPr>
            <w:tcW w:w="1229" w:type="dxa"/>
            <w:shd w:val="clear" w:color="auto" w:fill="FFFF00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</w:t>
            </w:r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кл</w:t>
            </w:r>
            <w:proofErr w:type="spellEnd"/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FFFF00"/>
          </w:tcPr>
          <w:p w:rsidR="006D6218" w:rsidRPr="004F1ECF" w:rsidRDefault="006D6218" w:rsidP="00C4181F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  <w:r w:rsidR="00C4181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6D6218" w:rsidRPr="004F1ECF" w:rsidRDefault="006D6218" w:rsidP="00F3564D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D5AA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F3564D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865" w:type="dxa"/>
            <w:shd w:val="clear" w:color="auto" w:fill="FFFF00"/>
            <w:vAlign w:val="center"/>
          </w:tcPr>
          <w:p w:rsidR="006D6218" w:rsidRPr="004F1ECF" w:rsidRDefault="00DD5AA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FFFF00"/>
            <w:vAlign w:val="center"/>
          </w:tcPr>
          <w:p w:rsidR="006D6218" w:rsidRPr="004F1ECF" w:rsidRDefault="00DD5AA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89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D6218" w:rsidRPr="004F1ECF" w:rsidRDefault="00DD5AA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36,3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6D6218" w:rsidRPr="004F1ECF" w:rsidRDefault="00DD5AA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54" w:type="dxa"/>
            <w:shd w:val="clear" w:color="auto" w:fill="FFFF00"/>
            <w:vAlign w:val="center"/>
          </w:tcPr>
          <w:p w:rsidR="006D6218" w:rsidRPr="004F1ECF" w:rsidRDefault="00DD5AAF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2,0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768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1,6</w:t>
            </w:r>
          </w:p>
        </w:tc>
        <w:tc>
          <w:tcPr>
            <w:tcW w:w="767" w:type="dxa"/>
            <w:shd w:val="clear" w:color="auto" w:fill="FFFF00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768" w:type="dxa"/>
            <w:shd w:val="clear" w:color="auto" w:fill="FFFF00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6,9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85" w:type="dxa"/>
          </w:tcPr>
          <w:p w:rsidR="006D6218" w:rsidRPr="001E2E98" w:rsidRDefault="00F3564D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67" w:type="dxa"/>
            <w:vAlign w:val="center"/>
          </w:tcPr>
          <w:p w:rsidR="006D6218" w:rsidRPr="001E2E98" w:rsidRDefault="00F3564D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65" w:type="dxa"/>
            <w:vAlign w:val="center"/>
          </w:tcPr>
          <w:p w:rsidR="006D6218" w:rsidRPr="001E2E98" w:rsidRDefault="00F3564D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:rsidR="006D6218" w:rsidRPr="001E2E98" w:rsidRDefault="00F3564D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46,7</w:t>
            </w:r>
          </w:p>
        </w:tc>
        <w:tc>
          <w:tcPr>
            <w:tcW w:w="653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4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6,7</w:t>
            </w:r>
          </w:p>
        </w:tc>
        <w:tc>
          <w:tcPr>
            <w:tcW w:w="767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68" w:type="dxa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13,3</w:t>
            </w:r>
          </w:p>
        </w:tc>
      </w:tr>
      <w:tr w:rsidR="006D6218" w:rsidRPr="001E2E98" w:rsidTr="005A2BA8">
        <w:trPr>
          <w:trHeight w:val="20"/>
        </w:trPr>
        <w:tc>
          <w:tcPr>
            <w:tcW w:w="1229" w:type="dxa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85" w:type="dxa"/>
          </w:tcPr>
          <w:p w:rsidR="006D6218" w:rsidRPr="001E2E98" w:rsidRDefault="00F3564D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767" w:type="dxa"/>
            <w:vAlign w:val="center"/>
          </w:tcPr>
          <w:p w:rsidR="006D6218" w:rsidRPr="001E2E98" w:rsidRDefault="00F3564D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65" w:type="dxa"/>
            <w:vAlign w:val="center"/>
          </w:tcPr>
          <w:p w:rsidR="006D6218" w:rsidRPr="001E2E98" w:rsidRDefault="006D6218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957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08" w:type="dxa"/>
            <w:vAlign w:val="center"/>
          </w:tcPr>
          <w:p w:rsidR="006D6218" w:rsidRPr="001E2E98" w:rsidRDefault="00F3564D" w:rsidP="005A2BA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61,9</w:t>
            </w:r>
          </w:p>
        </w:tc>
        <w:tc>
          <w:tcPr>
            <w:tcW w:w="653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54" w:type="dxa"/>
            <w:vAlign w:val="center"/>
          </w:tcPr>
          <w:p w:rsidR="006D6218" w:rsidRPr="001E2E98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33,3</w:t>
            </w:r>
          </w:p>
        </w:tc>
        <w:tc>
          <w:tcPr>
            <w:tcW w:w="767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  <w:vAlign w:val="center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7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768" w:type="dxa"/>
          </w:tcPr>
          <w:p w:rsidR="006D6218" w:rsidRPr="001E2E98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6D6218" w:rsidRPr="004F1ECF" w:rsidTr="005A2BA8">
        <w:trPr>
          <w:trHeight w:val="20"/>
        </w:trPr>
        <w:tc>
          <w:tcPr>
            <w:tcW w:w="1229" w:type="dxa"/>
            <w:shd w:val="clear" w:color="auto" w:fill="FFFF00"/>
          </w:tcPr>
          <w:p w:rsidR="006D6218" w:rsidRPr="004F1ECF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кл</w:t>
            </w:r>
            <w:proofErr w:type="spellEnd"/>
            <w:r w:rsidRPr="004F1ECF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FFFF00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6D6218" w:rsidRPr="004F1ECF" w:rsidRDefault="006D6218" w:rsidP="00F3564D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F3564D"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865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957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55,6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54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22,2</w:t>
            </w:r>
          </w:p>
        </w:tc>
        <w:tc>
          <w:tcPr>
            <w:tcW w:w="767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--</w:t>
            </w:r>
          </w:p>
        </w:tc>
        <w:tc>
          <w:tcPr>
            <w:tcW w:w="768" w:type="dxa"/>
            <w:shd w:val="clear" w:color="auto" w:fill="FFFF00"/>
            <w:vAlign w:val="center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--</w:t>
            </w:r>
          </w:p>
        </w:tc>
        <w:tc>
          <w:tcPr>
            <w:tcW w:w="767" w:type="dxa"/>
            <w:shd w:val="clear" w:color="auto" w:fill="FFFF00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68" w:type="dxa"/>
            <w:shd w:val="clear" w:color="auto" w:fill="FFFF00"/>
          </w:tcPr>
          <w:p w:rsidR="006D6218" w:rsidRPr="004F1ECF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sz w:val="22"/>
                <w:szCs w:val="22"/>
              </w:rPr>
              <w:t>5,6</w:t>
            </w:r>
          </w:p>
        </w:tc>
      </w:tr>
      <w:tr w:rsidR="006D6218" w:rsidRPr="00A64209" w:rsidTr="005A2BA8">
        <w:trPr>
          <w:trHeight w:val="20"/>
        </w:trPr>
        <w:tc>
          <w:tcPr>
            <w:tcW w:w="1229" w:type="dxa"/>
            <w:shd w:val="clear" w:color="auto" w:fill="00B0F0"/>
          </w:tcPr>
          <w:p w:rsidR="006D6218" w:rsidRPr="00A64209" w:rsidRDefault="006D6218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2-11</w:t>
            </w:r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кл</w:t>
            </w:r>
            <w:proofErr w:type="spellEnd"/>
            <w:r w:rsidRPr="00A64209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685" w:type="dxa"/>
            <w:shd w:val="clear" w:color="auto" w:fill="00B0F0"/>
          </w:tcPr>
          <w:p w:rsidR="006D6218" w:rsidRPr="00A64209" w:rsidRDefault="00F3564D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418</w:t>
            </w:r>
          </w:p>
        </w:tc>
        <w:tc>
          <w:tcPr>
            <w:tcW w:w="767" w:type="dxa"/>
            <w:shd w:val="clear" w:color="auto" w:fill="00B0F0"/>
            <w:vAlign w:val="center"/>
          </w:tcPr>
          <w:p w:rsidR="006D6218" w:rsidRPr="00A64209" w:rsidRDefault="006D6218" w:rsidP="00E57836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  <w:r w:rsidR="00E57836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65" w:type="dxa"/>
            <w:shd w:val="clear" w:color="auto" w:fill="00B0F0"/>
            <w:vAlign w:val="center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99,3</w:t>
            </w:r>
          </w:p>
        </w:tc>
        <w:tc>
          <w:tcPr>
            <w:tcW w:w="957" w:type="dxa"/>
            <w:shd w:val="clear" w:color="auto" w:fill="00B0F0"/>
            <w:vAlign w:val="center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170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40,7</w:t>
            </w:r>
          </w:p>
        </w:tc>
        <w:tc>
          <w:tcPr>
            <w:tcW w:w="653" w:type="dxa"/>
            <w:shd w:val="clear" w:color="auto" w:fill="00B0F0"/>
            <w:vAlign w:val="center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654" w:type="dxa"/>
            <w:shd w:val="clear" w:color="auto" w:fill="00B0F0"/>
            <w:vAlign w:val="center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5,5</w:t>
            </w:r>
          </w:p>
        </w:tc>
        <w:tc>
          <w:tcPr>
            <w:tcW w:w="767" w:type="dxa"/>
            <w:shd w:val="clear" w:color="auto" w:fill="00B0F0"/>
            <w:vAlign w:val="center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768" w:type="dxa"/>
            <w:shd w:val="clear" w:color="auto" w:fill="00B0F0"/>
            <w:vAlign w:val="center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0,9</w:t>
            </w:r>
          </w:p>
        </w:tc>
        <w:tc>
          <w:tcPr>
            <w:tcW w:w="767" w:type="dxa"/>
            <w:shd w:val="clear" w:color="auto" w:fill="00B0F0"/>
          </w:tcPr>
          <w:p w:rsidR="006D6218" w:rsidRPr="00A64209" w:rsidRDefault="00E57836" w:rsidP="005A2BA8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68" w:type="dxa"/>
            <w:shd w:val="clear" w:color="auto" w:fill="00B0F0"/>
          </w:tcPr>
          <w:p w:rsidR="006D6218" w:rsidRPr="00A64209" w:rsidRDefault="006D6218" w:rsidP="00E57836">
            <w:pPr>
              <w:pStyle w:val="Style14"/>
              <w:widowControl/>
              <w:tabs>
                <w:tab w:val="left" w:pos="0"/>
              </w:tabs>
              <w:spacing w:line="276" w:lineRule="auto"/>
              <w:ind w:firstLine="0"/>
              <w:jc w:val="center"/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4,</w:t>
            </w:r>
            <w:r w:rsidR="00E57836">
              <w:rPr>
                <w:rStyle w:val="FontStyle39"/>
                <w:rFonts w:asciiTheme="minorHAnsi" w:hAnsiTheme="minorHAnsi" w:cstheme="minorHAnsi"/>
                <w:b/>
                <w:i/>
                <w:sz w:val="22"/>
                <w:szCs w:val="22"/>
              </w:rPr>
              <w:t>8</w:t>
            </w:r>
          </w:p>
        </w:tc>
      </w:tr>
    </w:tbl>
    <w:p w:rsidR="006D6218" w:rsidRPr="007659C2" w:rsidRDefault="006D6218" w:rsidP="006D6218">
      <w:pPr>
        <w:spacing w:before="24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</w:t>
      </w:r>
      <w:r w:rsidR="00E57836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</w:t>
      </w:r>
      <w:r w:rsidR="00E57836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году, то можно отметить, что процент учащихся, окончивших на «4» и «5», </w:t>
      </w:r>
      <w:r w:rsidR="00E57836">
        <w:rPr>
          <w:rFonts w:hAnsi="Times New Roman" w:cs="Times New Roman"/>
          <w:color w:val="000000"/>
          <w:sz w:val="24"/>
          <w:szCs w:val="24"/>
          <w:lang w:val="ru-RU"/>
        </w:rPr>
        <w:t xml:space="preserve">снизился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8,5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-м был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%), процент учащихся, окончивших на «5»,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-м –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9,2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proofErr w:type="gramEnd"/>
    </w:p>
    <w:p w:rsidR="006D6218" w:rsidRDefault="006D6218" w:rsidP="006D621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Анализ данных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освоения обучающимися программы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образования, представленных в таблице, показывает, что в 202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процент учащихся, окончивших на «4» и «5»,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вырос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0,9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-м был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35,4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%), процент учащихся, окончивших на «5»,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снизился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1,3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2022-м – </w:t>
      </w:r>
      <w:r w:rsidR="005A2BA8">
        <w:rPr>
          <w:rFonts w:hAnsi="Times New Roman" w:cs="Times New Roman"/>
          <w:color w:val="000000"/>
          <w:sz w:val="24"/>
          <w:szCs w:val="24"/>
          <w:lang w:val="ru-RU"/>
        </w:rPr>
        <w:t>3,3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5A2BA8" w:rsidRDefault="005A2BA8" w:rsidP="005A2BA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выросли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9,9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-м количество обучающихся, которые окончили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на «4» и «5», было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%), процент учащихся, окончивших на «5»,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так же вырос на 7,9 процента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 (в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 xml:space="preserve">-м было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14,3</w:t>
      </w:r>
      <w:r w:rsidRPr="007659C2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5A2BA8" w:rsidRPr="007659C2" w:rsidRDefault="005A2BA8" w:rsidP="006D6218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A2BA8" w:rsidRPr="003A0536" w:rsidRDefault="005A2BA8" w:rsidP="005A2BA8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3A0536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Таблица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9</w:t>
      </w:r>
      <w:r w:rsidRPr="003A0536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. Сравнительная характеристика качества знаний по уровням образования 2-4 классы, 5-9 классы, 10-11 классы за последние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четыре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0"/>
        <w:gridCol w:w="1987"/>
        <w:gridCol w:w="1987"/>
        <w:gridCol w:w="1843"/>
        <w:gridCol w:w="1836"/>
      </w:tblGrid>
      <w:tr w:rsidR="005A2BA8" w:rsidTr="005A2BA8">
        <w:tc>
          <w:tcPr>
            <w:tcW w:w="1590" w:type="dxa"/>
          </w:tcPr>
          <w:p w:rsidR="005A2BA8" w:rsidRPr="00A16A8D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Учебный год</w:t>
            </w:r>
          </w:p>
        </w:tc>
        <w:tc>
          <w:tcPr>
            <w:tcW w:w="1987" w:type="dxa"/>
          </w:tcPr>
          <w:p w:rsidR="005A2BA8" w:rsidRPr="00A16A8D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16A8D">
              <w:rPr>
                <w:rFonts w:ascii="Times New Roman" w:hAnsi="Times New Roman" w:cs="Times New Roman"/>
                <w:b/>
                <w:color w:val="000000"/>
                <w:szCs w:val="24"/>
              </w:rPr>
              <w:t>2-4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A16A8D">
              <w:rPr>
                <w:rFonts w:ascii="Times New Roman" w:hAnsi="Times New Roman" w:cs="Times New Roman"/>
                <w:b/>
                <w:color w:val="000000"/>
                <w:szCs w:val="24"/>
              </w:rPr>
              <w:t>классы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(%)</w:t>
            </w:r>
            <w:proofErr w:type="gramEnd"/>
          </w:p>
        </w:tc>
        <w:tc>
          <w:tcPr>
            <w:tcW w:w="1987" w:type="dxa"/>
          </w:tcPr>
          <w:p w:rsidR="005A2BA8" w:rsidRPr="00A16A8D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16A8D">
              <w:rPr>
                <w:rFonts w:ascii="Times New Roman" w:hAnsi="Times New Roman" w:cs="Times New Roman"/>
                <w:b/>
                <w:color w:val="000000"/>
                <w:szCs w:val="24"/>
              </w:rPr>
              <w:t>5-9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A16A8D">
              <w:rPr>
                <w:rFonts w:ascii="Times New Roman" w:hAnsi="Times New Roman" w:cs="Times New Roman"/>
                <w:b/>
                <w:color w:val="000000"/>
                <w:szCs w:val="24"/>
              </w:rPr>
              <w:t>классы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(%)</w:t>
            </w:r>
            <w:proofErr w:type="gramEnd"/>
          </w:p>
        </w:tc>
        <w:tc>
          <w:tcPr>
            <w:tcW w:w="1843" w:type="dxa"/>
          </w:tcPr>
          <w:p w:rsidR="005A2BA8" w:rsidRPr="00A16A8D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16A8D">
              <w:rPr>
                <w:rFonts w:ascii="Times New Roman" w:hAnsi="Times New Roman" w:cs="Times New Roman"/>
                <w:b/>
                <w:color w:val="000000"/>
                <w:szCs w:val="24"/>
              </w:rPr>
              <w:t>10-11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</w:t>
            </w:r>
            <w:r w:rsidRPr="00A16A8D">
              <w:rPr>
                <w:rFonts w:ascii="Times New Roman" w:hAnsi="Times New Roman" w:cs="Times New Roman"/>
                <w:b/>
                <w:color w:val="000000"/>
                <w:szCs w:val="24"/>
              </w:rPr>
              <w:t>классы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(%)</w:t>
            </w:r>
            <w:proofErr w:type="gramEnd"/>
          </w:p>
        </w:tc>
        <w:tc>
          <w:tcPr>
            <w:tcW w:w="1836" w:type="dxa"/>
          </w:tcPr>
          <w:p w:rsidR="005A2BA8" w:rsidRPr="00A16A8D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Всего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(%)</w:t>
            </w:r>
            <w:proofErr w:type="gramEnd"/>
          </w:p>
        </w:tc>
      </w:tr>
      <w:tr w:rsidR="005A2BA8" w:rsidTr="005A2BA8">
        <w:tc>
          <w:tcPr>
            <w:tcW w:w="1590" w:type="dxa"/>
          </w:tcPr>
          <w:p w:rsidR="005A2BA8" w:rsidRDefault="005A2BA8" w:rsidP="005A2B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2021-2022</w:t>
            </w:r>
          </w:p>
        </w:tc>
        <w:tc>
          <w:tcPr>
            <w:tcW w:w="1987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50,3</w:t>
            </w:r>
          </w:p>
        </w:tc>
        <w:tc>
          <w:tcPr>
            <w:tcW w:w="1987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36,3</w:t>
            </w:r>
          </w:p>
        </w:tc>
        <w:tc>
          <w:tcPr>
            <w:tcW w:w="1843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61,4</w:t>
            </w:r>
          </w:p>
        </w:tc>
        <w:tc>
          <w:tcPr>
            <w:tcW w:w="1836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40,9</w:t>
            </w:r>
          </w:p>
        </w:tc>
      </w:tr>
      <w:tr w:rsidR="005A2BA8" w:rsidTr="005A2BA8">
        <w:tc>
          <w:tcPr>
            <w:tcW w:w="1590" w:type="dxa"/>
          </w:tcPr>
          <w:p w:rsidR="005A2BA8" w:rsidRDefault="005A2BA8" w:rsidP="005A2B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2022-2023</w:t>
            </w:r>
          </w:p>
        </w:tc>
        <w:tc>
          <w:tcPr>
            <w:tcW w:w="1987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63,0</w:t>
            </w:r>
          </w:p>
        </w:tc>
        <w:tc>
          <w:tcPr>
            <w:tcW w:w="1987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36,9</w:t>
            </w:r>
          </w:p>
        </w:tc>
        <w:tc>
          <w:tcPr>
            <w:tcW w:w="1843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60,0</w:t>
            </w:r>
          </w:p>
        </w:tc>
        <w:tc>
          <w:tcPr>
            <w:tcW w:w="1836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48,8</w:t>
            </w:r>
          </w:p>
        </w:tc>
      </w:tr>
      <w:tr w:rsidR="005A2BA8" w:rsidTr="005A2BA8">
        <w:tc>
          <w:tcPr>
            <w:tcW w:w="1590" w:type="dxa"/>
          </w:tcPr>
          <w:p w:rsidR="005A2BA8" w:rsidRDefault="005A2BA8" w:rsidP="005A2B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2023-2024</w:t>
            </w:r>
          </w:p>
        </w:tc>
        <w:tc>
          <w:tcPr>
            <w:tcW w:w="1987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62,4</w:t>
            </w:r>
          </w:p>
        </w:tc>
        <w:tc>
          <w:tcPr>
            <w:tcW w:w="1987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38,7</w:t>
            </w:r>
          </w:p>
        </w:tc>
        <w:tc>
          <w:tcPr>
            <w:tcW w:w="1843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60,0</w:t>
            </w:r>
          </w:p>
        </w:tc>
        <w:tc>
          <w:tcPr>
            <w:tcW w:w="1836" w:type="dxa"/>
          </w:tcPr>
          <w:p w:rsidR="005A2BA8" w:rsidRDefault="005A2BA8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49,6</w:t>
            </w:r>
          </w:p>
        </w:tc>
      </w:tr>
      <w:tr w:rsidR="005A2BA8" w:rsidTr="005A2BA8">
        <w:tc>
          <w:tcPr>
            <w:tcW w:w="1590" w:type="dxa"/>
          </w:tcPr>
          <w:p w:rsidR="005A2BA8" w:rsidRDefault="005A2BA8" w:rsidP="005A2BA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2024-2025</w:t>
            </w:r>
          </w:p>
        </w:tc>
        <w:tc>
          <w:tcPr>
            <w:tcW w:w="1987" w:type="dxa"/>
          </w:tcPr>
          <w:p w:rsidR="005A2BA8" w:rsidRDefault="00EC24EE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51,8</w:t>
            </w:r>
          </w:p>
        </w:tc>
        <w:tc>
          <w:tcPr>
            <w:tcW w:w="1987" w:type="dxa"/>
          </w:tcPr>
          <w:p w:rsidR="005A2BA8" w:rsidRDefault="00EC24EE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38,4</w:t>
            </w:r>
          </w:p>
        </w:tc>
        <w:tc>
          <w:tcPr>
            <w:tcW w:w="1843" w:type="dxa"/>
          </w:tcPr>
          <w:p w:rsidR="005A2BA8" w:rsidRDefault="00EC24EE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77,8</w:t>
            </w:r>
          </w:p>
        </w:tc>
        <w:tc>
          <w:tcPr>
            <w:tcW w:w="1836" w:type="dxa"/>
          </w:tcPr>
          <w:p w:rsidR="005A2BA8" w:rsidRDefault="00EC24EE" w:rsidP="005A2BA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46,2</w:t>
            </w:r>
          </w:p>
        </w:tc>
      </w:tr>
    </w:tbl>
    <w:p w:rsidR="005A2BA8" w:rsidRDefault="005A2BA8" w:rsidP="005A2B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C103E9B" wp14:editId="463EBB0B">
            <wp:extent cx="5788324" cy="1604514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2BA8" w:rsidRDefault="005A2BA8" w:rsidP="005A2BA8">
      <w:pPr>
        <w:pStyle w:val="Style14"/>
        <w:widowControl/>
        <w:spacing w:line="240" w:lineRule="auto"/>
        <w:ind w:firstLine="709"/>
        <w:rPr>
          <w:color w:val="000000"/>
        </w:rPr>
      </w:pPr>
      <w:r w:rsidRPr="00AC7575">
        <w:rPr>
          <w:color w:val="000000"/>
        </w:rPr>
        <w:t>Из</w:t>
      </w:r>
      <w:r>
        <w:rPr>
          <w:color w:val="000000"/>
        </w:rPr>
        <w:t xml:space="preserve"> </w:t>
      </w:r>
      <w:r w:rsidRPr="00AC7575">
        <w:rPr>
          <w:color w:val="000000"/>
        </w:rPr>
        <w:t>таблицы</w:t>
      </w:r>
      <w:r>
        <w:rPr>
          <w:color w:val="000000"/>
        </w:rPr>
        <w:t xml:space="preserve"> </w:t>
      </w:r>
      <w:r w:rsidRPr="00AC7575">
        <w:rPr>
          <w:color w:val="000000"/>
        </w:rPr>
        <w:t>наблюдаем</w:t>
      </w:r>
      <w:r>
        <w:rPr>
          <w:color w:val="000000"/>
        </w:rPr>
        <w:t xml:space="preserve"> повышение </w:t>
      </w:r>
      <w:r w:rsidRPr="00AC7575">
        <w:rPr>
          <w:color w:val="000000"/>
        </w:rPr>
        <w:t>качества</w:t>
      </w:r>
      <w:r>
        <w:rPr>
          <w:color w:val="000000"/>
        </w:rPr>
        <w:t xml:space="preserve"> </w:t>
      </w:r>
      <w:r w:rsidRPr="00AC7575">
        <w:rPr>
          <w:color w:val="000000"/>
        </w:rPr>
        <w:t>знаний</w:t>
      </w:r>
      <w:r>
        <w:rPr>
          <w:color w:val="000000"/>
        </w:rPr>
        <w:t xml:space="preserve"> </w:t>
      </w:r>
      <w:r w:rsidRPr="00AC7575">
        <w:rPr>
          <w:color w:val="000000"/>
        </w:rPr>
        <w:t>обучающихся</w:t>
      </w:r>
      <w:r>
        <w:rPr>
          <w:color w:val="000000"/>
        </w:rPr>
        <w:t xml:space="preserve"> </w:t>
      </w:r>
      <w:r w:rsidRPr="00AC7575">
        <w:rPr>
          <w:color w:val="000000"/>
        </w:rPr>
        <w:t>на</w:t>
      </w:r>
      <w:r>
        <w:rPr>
          <w:color w:val="000000"/>
        </w:rPr>
        <w:t xml:space="preserve"> </w:t>
      </w:r>
      <w:r w:rsidRPr="00AC7575">
        <w:rPr>
          <w:color w:val="000000"/>
        </w:rPr>
        <w:t>уровн</w:t>
      </w:r>
      <w:r w:rsidR="00EC24EE">
        <w:rPr>
          <w:color w:val="000000"/>
        </w:rPr>
        <w:t>е</w:t>
      </w:r>
      <w:r>
        <w:rPr>
          <w:color w:val="000000"/>
        </w:rPr>
        <w:t xml:space="preserve"> </w:t>
      </w:r>
      <w:r w:rsidR="00EC24EE">
        <w:rPr>
          <w:color w:val="000000"/>
        </w:rPr>
        <w:t>среднего</w:t>
      </w:r>
      <w:r>
        <w:rPr>
          <w:color w:val="000000"/>
        </w:rPr>
        <w:t xml:space="preserve"> </w:t>
      </w:r>
      <w:r w:rsidRPr="00AC7575">
        <w:rPr>
          <w:color w:val="000000"/>
        </w:rPr>
        <w:t>общего</w:t>
      </w:r>
      <w:r>
        <w:rPr>
          <w:color w:val="000000"/>
        </w:rPr>
        <w:t xml:space="preserve"> </w:t>
      </w:r>
      <w:r w:rsidRPr="00AC7575">
        <w:rPr>
          <w:color w:val="000000"/>
        </w:rPr>
        <w:t>образования,</w:t>
      </w:r>
      <w:r>
        <w:rPr>
          <w:color w:val="000000"/>
        </w:rPr>
        <w:t xml:space="preserve"> </w:t>
      </w:r>
      <w:r w:rsidR="00EC24EE">
        <w:rPr>
          <w:color w:val="000000"/>
        </w:rPr>
        <w:t xml:space="preserve">понижение качества знаний на уровне начального общего образования, </w:t>
      </w:r>
      <w:r>
        <w:rPr>
          <w:color w:val="000000"/>
        </w:rPr>
        <w:t>а так же стабильно низкое качество знаний на уровне основного среднего образования</w:t>
      </w:r>
      <w:r w:rsidRPr="00AC7575">
        <w:rPr>
          <w:color w:val="000000"/>
        </w:rPr>
        <w:t>.</w:t>
      </w:r>
      <w:r>
        <w:rPr>
          <w:color w:val="000000"/>
        </w:rPr>
        <w:t xml:space="preserve"> </w:t>
      </w:r>
      <w:r w:rsidRPr="00AC7575">
        <w:rPr>
          <w:color w:val="000000"/>
        </w:rPr>
        <w:t>В</w:t>
      </w:r>
      <w:r>
        <w:rPr>
          <w:color w:val="000000"/>
        </w:rPr>
        <w:t xml:space="preserve"> </w:t>
      </w:r>
      <w:r w:rsidRPr="00AC7575">
        <w:rPr>
          <w:color w:val="000000"/>
        </w:rPr>
        <w:t>связи</w:t>
      </w:r>
      <w:r>
        <w:rPr>
          <w:color w:val="000000"/>
        </w:rPr>
        <w:t xml:space="preserve"> </w:t>
      </w:r>
      <w:r w:rsidRPr="00AC7575">
        <w:rPr>
          <w:color w:val="000000"/>
        </w:rPr>
        <w:t>с</w:t>
      </w:r>
      <w:r>
        <w:rPr>
          <w:color w:val="000000"/>
        </w:rPr>
        <w:t xml:space="preserve"> </w:t>
      </w:r>
      <w:r w:rsidRPr="00AC7575">
        <w:rPr>
          <w:color w:val="000000"/>
        </w:rPr>
        <w:t>этим</w:t>
      </w:r>
      <w:r>
        <w:rPr>
          <w:color w:val="000000"/>
        </w:rPr>
        <w:t xml:space="preserve"> </w:t>
      </w:r>
      <w:r w:rsidRPr="00AC7575">
        <w:rPr>
          <w:color w:val="000000"/>
        </w:rPr>
        <w:t>необходимо</w:t>
      </w:r>
      <w:r>
        <w:rPr>
          <w:color w:val="000000"/>
        </w:rPr>
        <w:t xml:space="preserve"> </w:t>
      </w:r>
      <w:r w:rsidRPr="00AC7575">
        <w:rPr>
          <w:color w:val="000000"/>
        </w:rPr>
        <w:t>в</w:t>
      </w:r>
      <w:r>
        <w:rPr>
          <w:color w:val="000000"/>
        </w:rPr>
        <w:t xml:space="preserve"> </w:t>
      </w:r>
      <w:r w:rsidRPr="00AC7575">
        <w:rPr>
          <w:color w:val="000000"/>
        </w:rPr>
        <w:t>следующем</w:t>
      </w:r>
      <w:r>
        <w:rPr>
          <w:color w:val="000000"/>
        </w:rPr>
        <w:t xml:space="preserve"> </w:t>
      </w:r>
      <w:r w:rsidRPr="00AC7575">
        <w:rPr>
          <w:color w:val="000000"/>
        </w:rPr>
        <w:t>учебном</w:t>
      </w:r>
      <w:r>
        <w:rPr>
          <w:color w:val="000000"/>
        </w:rPr>
        <w:t xml:space="preserve"> </w:t>
      </w:r>
      <w:r w:rsidRPr="00AC7575">
        <w:rPr>
          <w:color w:val="000000"/>
        </w:rPr>
        <w:t>году</w:t>
      </w:r>
      <w:r>
        <w:rPr>
          <w:color w:val="000000"/>
        </w:rPr>
        <w:t xml:space="preserve"> </w:t>
      </w:r>
      <w:r w:rsidRPr="00AC7575">
        <w:rPr>
          <w:color w:val="000000"/>
        </w:rPr>
        <w:t>взять</w:t>
      </w:r>
      <w:r>
        <w:rPr>
          <w:color w:val="000000"/>
        </w:rPr>
        <w:t xml:space="preserve"> </w:t>
      </w:r>
      <w:r w:rsidRPr="00AC7575">
        <w:rPr>
          <w:color w:val="000000"/>
        </w:rPr>
        <w:t>под</w:t>
      </w:r>
      <w:r>
        <w:rPr>
          <w:color w:val="000000"/>
        </w:rPr>
        <w:t xml:space="preserve"> </w:t>
      </w:r>
      <w:r w:rsidRPr="00AC7575">
        <w:rPr>
          <w:color w:val="000000"/>
        </w:rPr>
        <w:t>контроль</w:t>
      </w:r>
      <w:r>
        <w:rPr>
          <w:color w:val="000000"/>
        </w:rPr>
        <w:t>:</w:t>
      </w:r>
    </w:p>
    <w:p w:rsidR="005A2BA8" w:rsidRDefault="005A2BA8" w:rsidP="005A2BA8">
      <w:pPr>
        <w:pStyle w:val="a4"/>
        <w:numPr>
          <w:ilvl w:val="0"/>
          <w:numId w:val="64"/>
        </w:numPr>
        <w:spacing w:before="0" w:beforeAutospacing="0" w:after="0"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успеваемость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акцентировать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мотивации,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самостоятельной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в очном режиме так и удаленно.</w:t>
      </w:r>
    </w:p>
    <w:p w:rsidR="0019361F" w:rsidRDefault="0019361F" w:rsidP="005A2BA8">
      <w:pPr>
        <w:pStyle w:val="a4"/>
        <w:numPr>
          <w:ilvl w:val="0"/>
          <w:numId w:val="64"/>
        </w:numPr>
        <w:spacing w:before="0" w:beforeAutospacing="0" w:after="0" w:line="276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учителями оценочных процедур, акцентировать их внимание на единые требования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критериям оценивания;</w:t>
      </w:r>
    </w:p>
    <w:p w:rsidR="005A2BA8" w:rsidRPr="00C04317" w:rsidRDefault="005A2BA8" w:rsidP="005A2BA8">
      <w:pPr>
        <w:pStyle w:val="a4"/>
        <w:numPr>
          <w:ilvl w:val="0"/>
          <w:numId w:val="64"/>
        </w:numPr>
        <w:spacing w:before="0" w:beforeAutospacing="0" w:after="0" w:afterAutospacing="0" w:line="276" w:lineRule="auto"/>
        <w:ind w:left="709" w:hanging="35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0431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A2BA8" w:rsidRPr="00AC7575" w:rsidRDefault="005A2BA8" w:rsidP="005A2BA8">
      <w:pPr>
        <w:spacing w:before="0" w:beforeAutospacing="0"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75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учащимися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минимума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ступенях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пройдены.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усвоен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учащимися.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предстоящий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наметить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способствующие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улучшению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достигнутых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позиций.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C324D0" w:rsidRPr="0019361F" w:rsidRDefault="0020088E" w:rsidP="0019361F">
      <w:pPr>
        <w:spacing w:before="12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ГИА-2025</w:t>
      </w:r>
    </w:p>
    <w:p w:rsidR="00C324D0" w:rsidRPr="0020088E" w:rsidRDefault="0020088E" w:rsidP="0019361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19361F" w:rsidRDefault="0019361F" w:rsidP="0019361F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3F6307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Таблица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10</w:t>
      </w:r>
      <w:r w:rsidRPr="003F6307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Общая численность выпускников 202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4</w:t>
      </w:r>
      <w:r w:rsidRPr="003F6307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/2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5 </w:t>
      </w:r>
      <w:r w:rsidRPr="003F6307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учебного года</w:t>
      </w:r>
    </w:p>
    <w:tbl>
      <w:tblPr>
        <w:tblStyle w:val="3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7074"/>
        <w:gridCol w:w="1206"/>
        <w:gridCol w:w="1292"/>
      </w:tblGrid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ind w:left="75" w:right="75"/>
              <w:rPr>
                <w:rFonts w:hAnsi="Times New Roman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977964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9-е </w:t>
            </w:r>
            <w:proofErr w:type="spellStart"/>
            <w:r w:rsidRPr="00977964">
              <w:rPr>
                <w:rFonts w:hAnsi="Times New Roman" w:cs="Times New Roman"/>
                <w:b/>
                <w:bCs/>
                <w:color w:val="000000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977964">
              <w:rPr>
                <w:rFonts w:hAnsi="Times New Roman" w:cs="Times New Roman"/>
                <w:b/>
                <w:bCs/>
                <w:color w:val="000000"/>
                <w:szCs w:val="24"/>
              </w:rPr>
              <w:t xml:space="preserve">11-е </w:t>
            </w:r>
            <w:proofErr w:type="spellStart"/>
            <w:r w:rsidRPr="00977964">
              <w:rPr>
                <w:rFonts w:hAnsi="Times New Roman" w:cs="Times New Roman"/>
                <w:b/>
                <w:bCs/>
                <w:color w:val="000000"/>
                <w:szCs w:val="24"/>
              </w:rPr>
              <w:t>классы</w:t>
            </w:r>
            <w:proofErr w:type="spellEnd"/>
          </w:p>
        </w:tc>
      </w:tr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977964">
              <w:rPr>
                <w:rFonts w:hAnsi="Times New Roman" w:cs="Times New Roman"/>
                <w:color w:val="000000"/>
                <w:szCs w:val="24"/>
              </w:rPr>
              <w:t>Общее</w:t>
            </w:r>
            <w:proofErr w:type="spellEnd"/>
            <w:r w:rsidRPr="0097796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7964">
              <w:rPr>
                <w:rFonts w:hAnsi="Times New Roman" w:cs="Times New Roman"/>
                <w:color w:val="000000"/>
                <w:szCs w:val="24"/>
              </w:rPr>
              <w:t>количество</w:t>
            </w:r>
            <w:proofErr w:type="spellEnd"/>
            <w:r w:rsidRPr="0097796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7964">
              <w:rPr>
                <w:rFonts w:hAnsi="Times New Roman" w:cs="Times New Roman"/>
                <w:color w:val="000000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</w:tcPr>
          <w:p w:rsidR="0019361F" w:rsidRPr="00977964" w:rsidRDefault="0019361F" w:rsidP="0067297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  <w:r w:rsidR="00672971">
              <w:rPr>
                <w:rFonts w:hAnsi="Times New Roman" w:cs="Times New Roman"/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0" w:type="auto"/>
          </w:tcPr>
          <w:p w:rsidR="0019361F" w:rsidRPr="00977964" w:rsidRDefault="0019361F" w:rsidP="0051031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21</w:t>
            </w:r>
          </w:p>
        </w:tc>
      </w:tr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Количество </w:t>
            </w:r>
            <w:proofErr w:type="gramStart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обучающихся</w:t>
            </w:r>
            <w:proofErr w:type="gramEnd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</w:tcPr>
          <w:p w:rsidR="0019361F" w:rsidRPr="00977964" w:rsidRDefault="0019361F" w:rsidP="00510311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977964">
              <w:rPr>
                <w:rFonts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0" w:type="auto"/>
          </w:tcPr>
          <w:p w:rsidR="0019361F" w:rsidRPr="00977964" w:rsidRDefault="0019361F" w:rsidP="00510311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977964">
              <w:rPr>
                <w:rFonts w:hAnsi="Times New Roman" w:cs="Times New Roman"/>
                <w:color w:val="000000"/>
                <w:szCs w:val="24"/>
              </w:rPr>
              <w:t>0</w:t>
            </w:r>
          </w:p>
        </w:tc>
      </w:tr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Количество </w:t>
            </w:r>
            <w:proofErr w:type="gramStart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обучающихся</w:t>
            </w:r>
            <w:proofErr w:type="gramEnd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 с ОВЗ/ребенок-инвалид/инвалид</w:t>
            </w:r>
          </w:p>
        </w:tc>
        <w:tc>
          <w:tcPr>
            <w:tcW w:w="0" w:type="auto"/>
          </w:tcPr>
          <w:p w:rsidR="0019361F" w:rsidRPr="00977964" w:rsidRDefault="00672971" w:rsidP="0067297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19361F" w:rsidRPr="00977964" w:rsidRDefault="00672971" w:rsidP="0051031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1</w:t>
            </w:r>
          </w:p>
        </w:tc>
      </w:tr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</w:tcPr>
          <w:p w:rsidR="0019361F" w:rsidRPr="00977964" w:rsidRDefault="00672971" w:rsidP="0051031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48</w:t>
            </w:r>
          </w:p>
        </w:tc>
        <w:tc>
          <w:tcPr>
            <w:tcW w:w="0" w:type="auto"/>
          </w:tcPr>
          <w:p w:rsidR="0019361F" w:rsidRPr="00977964" w:rsidRDefault="00672971" w:rsidP="0051031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21</w:t>
            </w:r>
          </w:p>
        </w:tc>
      </w:tr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Количество </w:t>
            </w:r>
            <w:proofErr w:type="gramStart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обучающихся</w:t>
            </w:r>
            <w:proofErr w:type="gramEnd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</w:tcPr>
          <w:p w:rsidR="0019361F" w:rsidRPr="00977964" w:rsidRDefault="0019361F" w:rsidP="0051031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19361F" w:rsidRPr="00977964" w:rsidRDefault="0019361F" w:rsidP="00510311">
            <w:pPr>
              <w:jc w:val="center"/>
              <w:rPr>
                <w:rFonts w:hAnsi="Times New Roman" w:cs="Times New Roman"/>
                <w:color w:val="000000"/>
                <w:szCs w:val="24"/>
              </w:rPr>
            </w:pPr>
            <w:r w:rsidRPr="00977964">
              <w:rPr>
                <w:rFonts w:hAnsi="Times New Roman" w:cs="Times New Roman"/>
                <w:color w:val="000000"/>
                <w:szCs w:val="24"/>
              </w:rPr>
              <w:t>0</w:t>
            </w:r>
          </w:p>
        </w:tc>
      </w:tr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rPr>
                <w:lang w:val="ru-RU"/>
              </w:rPr>
            </w:pPr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 xml:space="preserve">Количество </w:t>
            </w:r>
            <w:proofErr w:type="gramStart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обучающихся</w:t>
            </w:r>
            <w:proofErr w:type="gramEnd"/>
            <w:r w:rsidRPr="00977964">
              <w:rPr>
                <w:rFonts w:hAnsi="Times New Roman" w:cs="Times New Roman"/>
                <w:color w:val="000000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vAlign w:val="center"/>
          </w:tcPr>
          <w:p w:rsidR="0019361F" w:rsidRPr="00977964" w:rsidRDefault="0019361F" w:rsidP="00672971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  <w:r w:rsidR="00672971">
              <w:rPr>
                <w:rFonts w:hAnsi="Times New Roman" w:cs="Times New Roman"/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0" w:type="auto"/>
            <w:vAlign w:val="center"/>
          </w:tcPr>
          <w:p w:rsidR="0019361F" w:rsidRPr="00977964" w:rsidRDefault="00672971" w:rsidP="005103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19361F" w:rsidRPr="00977964" w:rsidTr="00510311">
        <w:tc>
          <w:tcPr>
            <w:tcW w:w="0" w:type="auto"/>
            <w:shd w:val="clear" w:color="auto" w:fill="C2D69B" w:themeFill="accent3" w:themeFillTint="99"/>
          </w:tcPr>
          <w:p w:rsidR="0019361F" w:rsidRPr="00977964" w:rsidRDefault="0019361F" w:rsidP="00510311">
            <w:pPr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977964">
              <w:rPr>
                <w:rFonts w:hAnsi="Times New Roman" w:cs="Times New Roman"/>
                <w:color w:val="000000"/>
                <w:szCs w:val="24"/>
              </w:rPr>
              <w:t>Количество</w:t>
            </w:r>
            <w:proofErr w:type="spellEnd"/>
            <w:r w:rsidRPr="0097796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7964">
              <w:rPr>
                <w:rFonts w:hAnsi="Times New Roman" w:cs="Times New Roman"/>
                <w:color w:val="000000"/>
                <w:szCs w:val="24"/>
              </w:rPr>
              <w:t>обучающихся</w:t>
            </w:r>
            <w:proofErr w:type="spellEnd"/>
            <w:r w:rsidRPr="00977964">
              <w:rPr>
                <w:rFonts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977964">
              <w:rPr>
                <w:rFonts w:hAnsi="Times New Roman" w:cs="Times New Roman"/>
                <w:color w:val="000000"/>
                <w:szCs w:val="24"/>
              </w:rPr>
              <w:t>получивших</w:t>
            </w:r>
            <w:proofErr w:type="spellEnd"/>
            <w:r w:rsidRPr="00977964"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977964">
              <w:rPr>
                <w:rFonts w:hAnsi="Times New Roman" w:cs="Times New Roman"/>
                <w:color w:val="000000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</w:tcPr>
          <w:p w:rsidR="0019361F" w:rsidRPr="00977964" w:rsidRDefault="0019361F" w:rsidP="0067297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4</w:t>
            </w:r>
            <w:r w:rsidR="00672971">
              <w:rPr>
                <w:rFonts w:hAnsi="Times New Roman" w:cs="Times New Roman"/>
                <w:color w:val="000000"/>
                <w:szCs w:val="24"/>
                <w:lang w:val="ru-RU"/>
              </w:rPr>
              <w:t>6</w:t>
            </w:r>
          </w:p>
        </w:tc>
        <w:tc>
          <w:tcPr>
            <w:tcW w:w="0" w:type="auto"/>
          </w:tcPr>
          <w:p w:rsidR="0019361F" w:rsidRPr="00977964" w:rsidRDefault="00672971" w:rsidP="00510311">
            <w:pPr>
              <w:jc w:val="center"/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21</w:t>
            </w:r>
          </w:p>
        </w:tc>
      </w:tr>
    </w:tbl>
    <w:p w:rsidR="00C324D0" w:rsidRPr="00672971" w:rsidRDefault="0020088E" w:rsidP="00672971">
      <w:pPr>
        <w:spacing w:before="12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729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9-х классах</w:t>
      </w:r>
    </w:p>
    <w:p w:rsidR="00C324D0" w:rsidRPr="0020088E" w:rsidRDefault="0020088E" w:rsidP="0057040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2024/25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12.02.2025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МБОУ «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>Косинская СОШ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 очном формате. В итоговом собеседовании приняли участие 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48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E14FF6" w:rsidRDefault="00E14FF6" w:rsidP="0057040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42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девятиклассник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ГИА в форме ОГЭ.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сдали ОГЭ по основным предметам – русскому языку и математике.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4FF6">
        <w:rPr>
          <w:rFonts w:hAnsi="Times New Roman" w:cs="Times New Roman"/>
          <w:color w:val="000000"/>
          <w:sz w:val="24"/>
          <w:szCs w:val="24"/>
          <w:lang w:val="ru-RU"/>
        </w:rPr>
        <w:t xml:space="preserve">По предмету «русский язык» в 2025 г. доля обучающихся, достигших базового уровня предметной подготовки, составила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E14FF6">
        <w:rPr>
          <w:rFonts w:hAnsi="Times New Roman" w:cs="Times New Roman"/>
          <w:color w:val="000000"/>
          <w:sz w:val="24"/>
          <w:szCs w:val="24"/>
          <w:lang w:val="ru-RU"/>
        </w:rPr>
        <w:t xml:space="preserve">%. Доля  обучающихся, достигших уровня предметной подготовки выше базового, составила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42,9</w:t>
      </w:r>
      <w:r w:rsidRP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% </w:t>
      </w:r>
      <w:r w:rsidRPr="00E14FF6">
        <w:rPr>
          <w:rFonts w:hAnsi="Times New Roman" w:cs="Times New Roman"/>
          <w:color w:val="000000"/>
          <w:sz w:val="24"/>
          <w:szCs w:val="24"/>
          <w:lang w:val="ru-RU"/>
        </w:rPr>
        <w:t xml:space="preserve">(2024 г.-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60,6</w:t>
      </w:r>
      <w:r w:rsidRPr="00E14FF6">
        <w:rPr>
          <w:rFonts w:hAnsi="Times New Roman" w:cs="Times New Roman"/>
          <w:color w:val="000000"/>
          <w:sz w:val="24"/>
          <w:szCs w:val="24"/>
          <w:lang w:val="ru-RU"/>
        </w:rPr>
        <w:t>%; 2023 г.- 7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E14FF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E14FF6">
        <w:rPr>
          <w:rFonts w:hAnsi="Times New Roman" w:cs="Times New Roman"/>
          <w:color w:val="000000"/>
          <w:sz w:val="24"/>
          <w:szCs w:val="24"/>
          <w:lang w:val="ru-RU"/>
        </w:rPr>
        <w:t xml:space="preserve"> %).</w:t>
      </w:r>
      <w:r w:rsidR="008039E4"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9E4" w:rsidRP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</w:t>
      </w:r>
      <w:proofErr w:type="spellStart"/>
      <w:r w:rsidR="008039E4" w:rsidRPr="00672971">
        <w:rPr>
          <w:rFonts w:hAnsi="Times New Roman" w:cs="Times New Roman"/>
          <w:color w:val="000000"/>
          <w:sz w:val="24"/>
          <w:szCs w:val="24"/>
          <w:lang w:val="ru-RU"/>
        </w:rPr>
        <w:t>высокобалльников</w:t>
      </w:r>
      <w:proofErr w:type="spellEnd"/>
      <w:r w:rsidR="008039E4" w:rsidRPr="00672971">
        <w:rPr>
          <w:rFonts w:hAnsi="Times New Roman" w:cs="Times New Roman"/>
          <w:color w:val="000000"/>
          <w:sz w:val="24"/>
          <w:szCs w:val="24"/>
          <w:lang w:val="ru-RU"/>
        </w:rPr>
        <w:t xml:space="preserve"> (от 81 балла) </w:t>
      </w:r>
      <w:r w:rsid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– 0 человек в отличие от 2024 года, где количество </w:t>
      </w:r>
      <w:proofErr w:type="spellStart"/>
      <w:r w:rsidR="008039E4">
        <w:rPr>
          <w:rFonts w:hAnsi="Times New Roman" w:cs="Times New Roman"/>
          <w:color w:val="000000"/>
          <w:sz w:val="24"/>
          <w:szCs w:val="24"/>
          <w:lang w:val="ru-RU"/>
        </w:rPr>
        <w:t>высокобалльников</w:t>
      </w:r>
      <w:proofErr w:type="spellEnd"/>
      <w:r w:rsid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9E4" w:rsidRPr="00672971">
        <w:rPr>
          <w:rFonts w:hAnsi="Times New Roman" w:cs="Times New Roman"/>
          <w:color w:val="000000"/>
          <w:sz w:val="24"/>
          <w:szCs w:val="24"/>
          <w:lang w:val="ru-RU"/>
        </w:rPr>
        <w:t>составило 6 чел. (18,2%). Все учащиеся справились с работой в основной срок проведения экзамена.</w:t>
      </w:r>
    </w:p>
    <w:p w:rsidR="008039E4" w:rsidRPr="008039E4" w:rsidRDefault="008039E4" w:rsidP="0057040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По предмету «математика» доля обучающихся, достигших базового уровня предметной подготовки, составила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92,8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%, т.е.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не справились с экзаменационной работой (2024 г.- </w:t>
      </w:r>
      <w:r w:rsidR="004F2B4B">
        <w:rPr>
          <w:rFonts w:hAnsi="Times New Roman" w:cs="Times New Roman"/>
          <w:color w:val="000000"/>
          <w:sz w:val="24"/>
          <w:szCs w:val="24"/>
          <w:lang w:val="ru-RU"/>
        </w:rPr>
        <w:t>78,8%)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. Доля обучающихся, достигших уровня предметной подготовки выше базового, составила </w:t>
      </w:r>
      <w:r w:rsidR="004F2B4B">
        <w:rPr>
          <w:rFonts w:hAnsi="Times New Roman" w:cs="Times New Roman"/>
          <w:color w:val="000000"/>
          <w:sz w:val="24"/>
          <w:szCs w:val="24"/>
          <w:lang w:val="ru-RU"/>
        </w:rPr>
        <w:t>45,2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% (2024 г.- </w:t>
      </w:r>
      <w:r w:rsidR="004F2B4B">
        <w:rPr>
          <w:rFonts w:hAnsi="Times New Roman" w:cs="Times New Roman"/>
          <w:color w:val="000000"/>
          <w:sz w:val="24"/>
          <w:szCs w:val="24"/>
          <w:lang w:val="ru-RU"/>
        </w:rPr>
        <w:t>27,3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%; 2023 г.- </w:t>
      </w:r>
      <w:r w:rsidR="004F2B4B">
        <w:rPr>
          <w:rFonts w:hAnsi="Times New Roman" w:cs="Times New Roman"/>
          <w:color w:val="000000"/>
          <w:sz w:val="24"/>
          <w:szCs w:val="24"/>
          <w:lang w:val="ru-RU"/>
        </w:rPr>
        <w:t>47,6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%; 2022 г.- </w:t>
      </w:r>
      <w:r w:rsidR="004F2B4B">
        <w:rPr>
          <w:rFonts w:hAnsi="Times New Roman" w:cs="Times New Roman"/>
          <w:color w:val="000000"/>
          <w:sz w:val="24"/>
          <w:szCs w:val="24"/>
          <w:lang w:val="ru-RU"/>
        </w:rPr>
        <w:t>39,0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%), при этом только 2 отметки «отлично». Максимальное количество баллов по математике набрал Ильиных Сергей из </w:t>
      </w:r>
      <w:proofErr w:type="spellStart"/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>Косинской</w:t>
      </w:r>
      <w:proofErr w:type="spellEnd"/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(учитель Михайловская Е.В.). Доля </w:t>
      </w:r>
      <w:proofErr w:type="spellStart"/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>высокобалльных</w:t>
      </w:r>
      <w:proofErr w:type="spellEnd"/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 (от 81 до 99 балов) составила </w:t>
      </w:r>
      <w:r w:rsidR="004F2B4B">
        <w:rPr>
          <w:rFonts w:hAnsi="Times New Roman" w:cs="Times New Roman"/>
          <w:color w:val="000000"/>
          <w:sz w:val="24"/>
          <w:szCs w:val="24"/>
          <w:lang w:val="ru-RU"/>
        </w:rPr>
        <w:t>2,4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 % (2024 г.- </w:t>
      </w:r>
      <w:r w:rsidR="0038764A">
        <w:rPr>
          <w:rFonts w:hAnsi="Times New Roman" w:cs="Times New Roman"/>
          <w:color w:val="000000"/>
          <w:sz w:val="24"/>
          <w:szCs w:val="24"/>
          <w:lang w:val="ru-RU"/>
        </w:rPr>
        <w:t>6,1</w:t>
      </w:r>
      <w:r w:rsidRPr="008039E4">
        <w:rPr>
          <w:rFonts w:hAnsi="Times New Roman" w:cs="Times New Roman"/>
          <w:color w:val="000000"/>
          <w:sz w:val="24"/>
          <w:szCs w:val="24"/>
          <w:lang w:val="ru-RU"/>
        </w:rPr>
        <w:t xml:space="preserve">%; 2023 г.- 6,6%; 2022 г.- 1,8%). </w:t>
      </w:r>
    </w:p>
    <w:p w:rsidR="00E14FF6" w:rsidRPr="002A5139" w:rsidRDefault="00E14FF6" w:rsidP="00570406">
      <w:pPr>
        <w:spacing w:before="0" w:beforeAutospacing="0" w:after="0" w:afterAutospacing="0" w:line="276" w:lineRule="auto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основной срок проведения экзамена 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получили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неудовлетворительны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математике, 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по географии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информатике, </w:t>
      </w:r>
      <w:r w:rsidR="002A513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по русскому языку). Из них </w:t>
      </w:r>
      <w:r w:rsidR="002D78F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</w:t>
      </w:r>
      <w:r w:rsidR="002D78F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, получившие неудовлетворительные отметки </w:t>
      </w:r>
      <w:proofErr w:type="spellStart"/>
      <w:r w:rsidR="002D78F3" w:rsidRPr="002A5139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="002D78F3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="002D78F3" w:rsidRPr="002A5139">
        <w:rPr>
          <w:rFonts w:hAnsi="Times New Roman" w:cs="Times New Roman"/>
          <w:color w:val="000000"/>
          <w:sz w:val="24"/>
          <w:szCs w:val="24"/>
          <w:lang w:val="ru-RU"/>
        </w:rPr>
        <w:t>давали</w:t>
      </w:r>
      <w:proofErr w:type="spellEnd"/>
      <w:r w:rsidRPr="002A5139">
        <w:rPr>
          <w:rFonts w:hAnsi="Times New Roman" w:cs="Times New Roman"/>
          <w:color w:val="000000"/>
          <w:sz w:val="24"/>
          <w:szCs w:val="24"/>
          <w:lang w:val="ru-RU"/>
        </w:rPr>
        <w:t xml:space="preserve"> ОГЭ в дополнительный период (сентябрь). </w:t>
      </w:r>
      <w:r w:rsidR="002D78F3">
        <w:rPr>
          <w:rFonts w:hAnsi="Times New Roman" w:cs="Times New Roman"/>
          <w:color w:val="000000"/>
          <w:sz w:val="24"/>
          <w:szCs w:val="24"/>
          <w:lang w:val="ru-RU"/>
        </w:rPr>
        <w:t>Впервые 2 выпускника не сдали ОГЭ по математике и не получили аттестат.</w:t>
      </w:r>
    </w:p>
    <w:p w:rsidR="002D78F3" w:rsidRPr="00480FAC" w:rsidRDefault="002D78F3" w:rsidP="002D78F3">
      <w:pPr>
        <w:spacing w:before="80" w:beforeAutospacing="0" w:after="0" w:afterAutospacing="0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480FA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Таблица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11</w:t>
      </w:r>
      <w:r w:rsidRPr="00480FA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Результаты ОГЭ по обязательным предметам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9"/>
        <w:gridCol w:w="1394"/>
        <w:gridCol w:w="1394"/>
        <w:gridCol w:w="1394"/>
        <w:gridCol w:w="1394"/>
        <w:gridCol w:w="1394"/>
        <w:gridCol w:w="1394"/>
      </w:tblGrid>
      <w:tr w:rsidR="002D78F3" w:rsidRPr="00602D9A" w:rsidTr="00510311">
        <w:tc>
          <w:tcPr>
            <w:tcW w:w="1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Учебный</w:t>
            </w:r>
            <w:proofErr w:type="spellEnd"/>
            <w:r w:rsidRPr="00602D9A">
              <w:rPr>
                <w:sz w:val="18"/>
                <w:lang w:val="ru-RU"/>
              </w:rPr>
              <w:t xml:space="preserve"> </w:t>
            </w: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год</w:t>
            </w:r>
            <w:proofErr w:type="spellEnd"/>
          </w:p>
        </w:tc>
        <w:tc>
          <w:tcPr>
            <w:tcW w:w="4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Математика</w:t>
            </w:r>
            <w:proofErr w:type="spellEnd"/>
          </w:p>
        </w:tc>
        <w:tc>
          <w:tcPr>
            <w:tcW w:w="41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Русский</w:t>
            </w:r>
            <w:proofErr w:type="spellEnd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язык</w:t>
            </w:r>
            <w:proofErr w:type="spellEnd"/>
          </w:p>
        </w:tc>
      </w:tr>
      <w:tr w:rsidR="002D78F3" w:rsidRPr="00602D9A" w:rsidTr="00510311">
        <w:tc>
          <w:tcPr>
            <w:tcW w:w="1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ind w:left="75" w:right="75"/>
              <w:rPr>
                <w:rFonts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Успеваемость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Качество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Средний</w:t>
            </w:r>
            <w:proofErr w:type="spellEnd"/>
            <w:r w:rsidRPr="00602D9A">
              <w:rPr>
                <w:sz w:val="18"/>
                <w:lang w:val="ru-RU"/>
              </w:rPr>
              <w:t xml:space="preserve"> </w:t>
            </w: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балл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Успеваемость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Качество</w:t>
            </w:r>
            <w:proofErr w:type="spellEnd"/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sz w:val="18"/>
              </w:rPr>
            </w:pP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Средний</w:t>
            </w:r>
            <w:proofErr w:type="spellEnd"/>
            <w:r w:rsidRPr="00602D9A">
              <w:rPr>
                <w:sz w:val="18"/>
                <w:lang w:val="ru-RU"/>
              </w:rPr>
              <w:t xml:space="preserve"> </w:t>
            </w:r>
            <w:proofErr w:type="spellStart"/>
            <w:r w:rsidRPr="00602D9A">
              <w:rPr>
                <w:rFonts w:hAnsi="Times New Roman" w:cs="Times New Roman"/>
                <w:b/>
                <w:bCs/>
                <w:color w:val="000000"/>
                <w:sz w:val="18"/>
                <w:szCs w:val="24"/>
              </w:rPr>
              <w:t>балл</w:t>
            </w:r>
            <w:proofErr w:type="spellEnd"/>
          </w:p>
        </w:tc>
      </w:tr>
      <w:tr w:rsidR="002D78F3" w:rsidRPr="00602D9A" w:rsidTr="00510311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r w:rsidRPr="00602D9A">
              <w:rPr>
                <w:rFonts w:hAnsi="Times New Roman" w:cs="Times New Roman"/>
                <w:color w:val="000000"/>
                <w:szCs w:val="24"/>
              </w:rPr>
              <w:t>2020/2021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75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37,5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3,3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r w:rsidRPr="00602D9A">
              <w:rPr>
                <w:rFonts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69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</w:rPr>
              <w:t>4,</w:t>
            </w: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1</w:t>
            </w:r>
          </w:p>
        </w:tc>
      </w:tr>
      <w:tr w:rsidR="002D78F3" w:rsidRPr="00602D9A" w:rsidTr="00510311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r w:rsidRPr="00602D9A">
              <w:rPr>
                <w:rFonts w:hAnsi="Times New Roman" w:cs="Times New Roman"/>
                <w:color w:val="000000"/>
                <w:szCs w:val="24"/>
              </w:rPr>
              <w:t>2021/2022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2D78F3" w:rsidRDefault="002D78F3" w:rsidP="00510311">
            <w:pPr>
              <w:rPr>
                <w:lang w:val="ru-RU"/>
              </w:rPr>
            </w:pPr>
            <w:r w:rsidRPr="002D78F3">
              <w:rPr>
                <w:rFonts w:hAnsi="Times New Roman" w:cs="Times New Roman"/>
                <w:color w:val="000000"/>
                <w:szCs w:val="24"/>
                <w:lang w:val="ru-RU"/>
              </w:rPr>
              <w:t>90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39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3,3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r w:rsidRPr="00602D9A">
              <w:rPr>
                <w:rFonts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70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lang w:val="ru-RU"/>
              </w:rPr>
            </w:pPr>
            <w:r w:rsidRPr="00602D9A">
              <w:rPr>
                <w:rFonts w:hAnsi="Times New Roman" w:cs="Times New Roman"/>
                <w:color w:val="000000"/>
                <w:szCs w:val="24"/>
                <w:lang w:val="ru-RU"/>
              </w:rPr>
              <w:t>3,8</w:t>
            </w:r>
          </w:p>
        </w:tc>
      </w:tr>
      <w:tr w:rsidR="002D78F3" w:rsidRPr="00602D9A" w:rsidTr="00510311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2022/2023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88,1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602D9A">
              <w:rPr>
                <w:rFonts w:hAnsi="Times New Roman" w:cs="Times New Roman"/>
                <w:b/>
                <w:color w:val="000000"/>
                <w:szCs w:val="24"/>
                <w:lang w:val="ru-RU"/>
              </w:rPr>
              <w:t>47,6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602D9A">
              <w:rPr>
                <w:rFonts w:hAnsi="Times New Roman" w:cs="Times New Roman"/>
                <w:b/>
                <w:color w:val="000000"/>
                <w:szCs w:val="24"/>
                <w:lang w:val="ru-RU"/>
              </w:rPr>
              <w:t>3,5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602D9A">
              <w:rPr>
                <w:rFonts w:hAnsi="Times New Roman" w:cs="Times New Roman"/>
                <w:b/>
                <w:color w:val="000000"/>
                <w:szCs w:val="24"/>
                <w:lang w:val="ru-RU"/>
              </w:rPr>
              <w:t>78,5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602D9A" w:rsidRDefault="002D78F3" w:rsidP="00510311">
            <w:pPr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602D9A">
              <w:rPr>
                <w:rFonts w:hAnsi="Times New Roman" w:cs="Times New Roman"/>
                <w:b/>
                <w:color w:val="000000"/>
                <w:szCs w:val="24"/>
                <w:lang w:val="ru-RU"/>
              </w:rPr>
              <w:t>4,2</w:t>
            </w:r>
          </w:p>
        </w:tc>
      </w:tr>
      <w:tr w:rsidR="002D78F3" w:rsidRPr="00602D9A" w:rsidTr="00510311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2023/2024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78,8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5D0C81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5D0C81">
              <w:rPr>
                <w:rFonts w:hAnsi="Times New Roman" w:cs="Times New Roman"/>
                <w:color w:val="000000"/>
                <w:szCs w:val="24"/>
                <w:lang w:val="ru-RU"/>
              </w:rPr>
              <w:t>27,3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5D0C81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5D0C81">
              <w:rPr>
                <w:rFonts w:hAnsi="Times New Roman" w:cs="Times New Roman"/>
                <w:color w:val="000000"/>
                <w:szCs w:val="24"/>
                <w:lang w:val="ru-RU"/>
              </w:rPr>
              <w:t>3,2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93,9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480FAC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80FAC">
              <w:rPr>
                <w:rFonts w:hAnsi="Times New Roman" w:cs="Times New Roman"/>
                <w:color w:val="000000"/>
                <w:szCs w:val="24"/>
                <w:lang w:val="ru-RU"/>
              </w:rPr>
              <w:t>60,6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480FAC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 w:rsidRPr="00480FAC">
              <w:rPr>
                <w:rFonts w:hAnsi="Times New Roman" w:cs="Times New Roman"/>
                <w:color w:val="000000"/>
                <w:szCs w:val="24"/>
                <w:lang w:val="ru-RU"/>
              </w:rPr>
              <w:t>3,9</w:t>
            </w:r>
          </w:p>
        </w:tc>
      </w:tr>
      <w:tr w:rsidR="002D78F3" w:rsidRPr="00602D9A" w:rsidTr="00510311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2024/2025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2D78F3" w:rsidRDefault="002D78F3" w:rsidP="00510311">
            <w:pPr>
              <w:rPr>
                <w:rFonts w:hAnsi="Times New Roman" w:cs="Times New Roman"/>
                <w:b/>
                <w:color w:val="000000"/>
                <w:szCs w:val="24"/>
                <w:lang w:val="ru-RU"/>
              </w:rPr>
            </w:pPr>
            <w:r w:rsidRPr="002D78F3">
              <w:rPr>
                <w:rFonts w:hAnsi="Times New Roman" w:cs="Times New Roman"/>
                <w:b/>
                <w:color w:val="000000"/>
                <w:szCs w:val="24"/>
                <w:lang w:val="ru-RU"/>
              </w:rPr>
              <w:t>92,9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5D0C81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45,2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5D0C81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3,4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97,6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480FAC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42,9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78F3" w:rsidRPr="00480FAC" w:rsidRDefault="002D78F3" w:rsidP="00510311">
            <w:pPr>
              <w:rPr>
                <w:rFonts w:hAnsi="Times New Roman" w:cs="Times New Roman"/>
                <w:color w:val="000000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3,6</w:t>
            </w:r>
          </w:p>
        </w:tc>
      </w:tr>
    </w:tbl>
    <w:p w:rsidR="00345DC8" w:rsidRDefault="00345DC8" w:rsidP="00345DC8">
      <w:pPr>
        <w:pStyle w:val="Style14"/>
        <w:widowControl/>
        <w:spacing w:before="80" w:line="276" w:lineRule="auto"/>
        <w:ind w:firstLine="709"/>
        <w:rPr>
          <w:rStyle w:val="fontstyle01"/>
        </w:rPr>
      </w:pPr>
      <w:r w:rsidRPr="00681D0B">
        <w:rPr>
          <w:rStyle w:val="fontstyle01"/>
        </w:rPr>
        <w:t>В 202</w:t>
      </w:r>
      <w:r>
        <w:rPr>
          <w:rStyle w:val="fontstyle01"/>
        </w:rPr>
        <w:t>5</w:t>
      </w:r>
      <w:r w:rsidRPr="00681D0B">
        <w:rPr>
          <w:rStyle w:val="fontstyle01"/>
        </w:rPr>
        <w:t xml:space="preserve"> году самым</w:t>
      </w:r>
      <w:r>
        <w:rPr>
          <w:rStyle w:val="fontstyle01"/>
        </w:rPr>
        <w:t>и</w:t>
      </w:r>
      <w:r w:rsidRPr="00681D0B">
        <w:rPr>
          <w:rStyle w:val="fontstyle01"/>
        </w:rPr>
        <w:t xml:space="preserve"> популярным предметом по выбору стала </w:t>
      </w:r>
      <w:r>
        <w:rPr>
          <w:rStyle w:val="fontstyle01"/>
        </w:rPr>
        <w:t>география</w:t>
      </w:r>
      <w:r w:rsidRPr="00681D0B">
        <w:rPr>
          <w:rStyle w:val="fontstyle01"/>
        </w:rPr>
        <w:t xml:space="preserve">, </w:t>
      </w:r>
      <w:r>
        <w:rPr>
          <w:rStyle w:val="fontstyle01"/>
        </w:rPr>
        <w:t xml:space="preserve">35 </w:t>
      </w:r>
      <w:r w:rsidRPr="00681D0B">
        <w:rPr>
          <w:rStyle w:val="fontstyle01"/>
        </w:rPr>
        <w:t>обучающихся (</w:t>
      </w:r>
      <w:r w:rsidR="00D5246E">
        <w:rPr>
          <w:rStyle w:val="fontstyle01"/>
        </w:rPr>
        <w:t>83,3</w:t>
      </w:r>
      <w:r w:rsidRPr="00681D0B">
        <w:rPr>
          <w:rStyle w:val="fontstyle01"/>
        </w:rPr>
        <w:t>%) выбрали этот предмет в качестве экзамена (202</w:t>
      </w:r>
      <w:r w:rsidR="00D5246E">
        <w:rPr>
          <w:rStyle w:val="fontstyle01"/>
        </w:rPr>
        <w:t>4</w:t>
      </w:r>
      <w:r w:rsidRPr="00681D0B">
        <w:rPr>
          <w:rStyle w:val="fontstyle01"/>
        </w:rPr>
        <w:t xml:space="preserve"> г.- </w:t>
      </w:r>
      <w:r w:rsidR="001A2D8D">
        <w:rPr>
          <w:rStyle w:val="fontstyle01"/>
        </w:rPr>
        <w:t>51,5</w:t>
      </w:r>
      <w:r w:rsidRPr="00681D0B">
        <w:rPr>
          <w:rStyle w:val="fontstyle01"/>
        </w:rPr>
        <w:t>%; 202</w:t>
      </w:r>
      <w:r w:rsidR="001A2D8D">
        <w:rPr>
          <w:rStyle w:val="fontstyle01"/>
        </w:rPr>
        <w:t>3</w:t>
      </w:r>
      <w:r w:rsidRPr="00681D0B">
        <w:rPr>
          <w:rStyle w:val="fontstyle01"/>
        </w:rPr>
        <w:t xml:space="preserve"> г.- </w:t>
      </w:r>
      <w:r w:rsidR="001A2D8D">
        <w:rPr>
          <w:rStyle w:val="fontstyle01"/>
        </w:rPr>
        <w:t>71</w:t>
      </w:r>
      <w:r w:rsidRPr="00681D0B">
        <w:rPr>
          <w:rStyle w:val="fontstyle01"/>
        </w:rPr>
        <w:t>,</w:t>
      </w:r>
      <w:r>
        <w:rPr>
          <w:rStyle w:val="fontstyle01"/>
        </w:rPr>
        <w:t>4</w:t>
      </w:r>
      <w:r w:rsidRPr="00681D0B">
        <w:rPr>
          <w:rStyle w:val="fontstyle01"/>
        </w:rPr>
        <w:t>%). Доля обучающихся,</w:t>
      </w:r>
      <w:r>
        <w:rPr>
          <w:rFonts w:ascii="TimesNewRomanPSMT" w:hAnsi="TimesNewRomanPSMT"/>
          <w:color w:val="000000"/>
        </w:rPr>
        <w:t xml:space="preserve"> </w:t>
      </w:r>
      <w:r w:rsidRPr="00681D0B">
        <w:rPr>
          <w:rStyle w:val="fontstyle01"/>
        </w:rPr>
        <w:t>достигших базового уровня предметной подготовки пос</w:t>
      </w:r>
      <w:r>
        <w:rPr>
          <w:rStyle w:val="fontstyle01"/>
        </w:rPr>
        <w:t>л</w:t>
      </w:r>
      <w:r w:rsidRPr="00681D0B">
        <w:rPr>
          <w:rStyle w:val="fontstyle01"/>
        </w:rPr>
        <w:t>е основных сроков основного</w:t>
      </w:r>
      <w:r>
        <w:rPr>
          <w:rFonts w:ascii="TimesNewRomanPSMT" w:hAnsi="TimesNewRomanPSMT"/>
          <w:color w:val="000000"/>
        </w:rPr>
        <w:t xml:space="preserve"> </w:t>
      </w:r>
      <w:r w:rsidRPr="00681D0B">
        <w:rPr>
          <w:rStyle w:val="fontstyle01"/>
        </w:rPr>
        <w:t xml:space="preserve">периода, составила </w:t>
      </w:r>
      <w:r w:rsidR="001A2D8D">
        <w:rPr>
          <w:rStyle w:val="fontstyle01"/>
        </w:rPr>
        <w:t>91,7</w:t>
      </w:r>
      <w:r w:rsidR="001A2D8D" w:rsidRPr="00681D0B">
        <w:rPr>
          <w:rStyle w:val="fontstyle01"/>
        </w:rPr>
        <w:t xml:space="preserve">% </w:t>
      </w:r>
      <w:r w:rsidRPr="00681D0B">
        <w:rPr>
          <w:rStyle w:val="fontstyle01"/>
        </w:rPr>
        <w:t>(</w:t>
      </w:r>
      <w:r w:rsidR="001A2D8D">
        <w:rPr>
          <w:rStyle w:val="fontstyle01"/>
        </w:rPr>
        <w:t xml:space="preserve">2024г.- </w:t>
      </w:r>
      <w:r w:rsidR="001A2D8D" w:rsidRPr="00681D0B">
        <w:rPr>
          <w:rStyle w:val="fontstyle01"/>
        </w:rPr>
        <w:t>68,</w:t>
      </w:r>
      <w:r w:rsidR="001A2D8D">
        <w:rPr>
          <w:rStyle w:val="fontstyle01"/>
        </w:rPr>
        <w:t>2</w:t>
      </w:r>
      <w:r w:rsidR="001A2D8D" w:rsidRPr="00681D0B">
        <w:rPr>
          <w:rStyle w:val="fontstyle01"/>
        </w:rPr>
        <w:t>%</w:t>
      </w:r>
      <w:r w:rsidR="001A2D8D">
        <w:rPr>
          <w:rStyle w:val="fontstyle01"/>
        </w:rPr>
        <w:t xml:space="preserve">; </w:t>
      </w:r>
      <w:r w:rsidRPr="00681D0B">
        <w:rPr>
          <w:rStyle w:val="fontstyle01"/>
        </w:rPr>
        <w:t xml:space="preserve">2023 г.- 100%; 2022 г.- </w:t>
      </w:r>
      <w:r>
        <w:rPr>
          <w:rStyle w:val="fontstyle01"/>
        </w:rPr>
        <w:t>78</w:t>
      </w:r>
      <w:r w:rsidRPr="00681D0B">
        <w:rPr>
          <w:rStyle w:val="fontstyle01"/>
        </w:rPr>
        <w:t>,</w:t>
      </w:r>
      <w:r>
        <w:rPr>
          <w:rStyle w:val="fontstyle01"/>
        </w:rPr>
        <w:t>6</w:t>
      </w:r>
      <w:r w:rsidRPr="00681D0B">
        <w:rPr>
          <w:rStyle w:val="fontstyle01"/>
        </w:rPr>
        <w:t>%). Доля обучающихся, достигших уровня предметной</w:t>
      </w:r>
      <w:r>
        <w:rPr>
          <w:rFonts w:ascii="TimesNewRomanPSMT" w:hAnsi="TimesNewRomanPSMT"/>
          <w:color w:val="000000"/>
        </w:rPr>
        <w:t xml:space="preserve"> </w:t>
      </w:r>
      <w:r w:rsidRPr="00681D0B">
        <w:rPr>
          <w:rStyle w:val="fontstyle01"/>
        </w:rPr>
        <w:t xml:space="preserve">подготовки выше базового, </w:t>
      </w:r>
      <w:r w:rsidR="001A2D8D">
        <w:rPr>
          <w:rStyle w:val="fontstyle01"/>
        </w:rPr>
        <w:t>повысилась и составляет 65,7% (2</w:t>
      </w:r>
      <w:r w:rsidR="00090D48">
        <w:rPr>
          <w:rStyle w:val="fontstyle01"/>
        </w:rPr>
        <w:t>024г.- 35,3%;</w:t>
      </w:r>
      <w:r w:rsidRPr="00681D0B">
        <w:rPr>
          <w:rStyle w:val="fontstyle01"/>
        </w:rPr>
        <w:t xml:space="preserve"> 202</w:t>
      </w:r>
      <w:r w:rsidR="00090D48">
        <w:rPr>
          <w:rStyle w:val="fontstyle01"/>
        </w:rPr>
        <w:t>3</w:t>
      </w:r>
      <w:r w:rsidRPr="00681D0B">
        <w:rPr>
          <w:rStyle w:val="fontstyle01"/>
        </w:rPr>
        <w:t xml:space="preserve"> г.- </w:t>
      </w:r>
      <w:r w:rsidR="00090D48">
        <w:rPr>
          <w:rStyle w:val="fontstyle01"/>
        </w:rPr>
        <w:t>66,6</w:t>
      </w:r>
      <w:r w:rsidRPr="00681D0B">
        <w:rPr>
          <w:rStyle w:val="fontstyle01"/>
        </w:rPr>
        <w:t xml:space="preserve">%). </w:t>
      </w:r>
      <w:r w:rsidR="00090D48" w:rsidRPr="00C55155">
        <w:t>Наиболее высокий результат (29 из 31) получили</w:t>
      </w:r>
      <w:r w:rsidR="00090D48">
        <w:t xml:space="preserve"> Меньшиков Илья и Тимофеев Кирилл (учитель </w:t>
      </w:r>
      <w:proofErr w:type="spellStart"/>
      <w:r w:rsidR="00090D48">
        <w:t>Андрова</w:t>
      </w:r>
      <w:proofErr w:type="spellEnd"/>
      <w:r w:rsidR="00090D48">
        <w:t xml:space="preserve"> В.А</w:t>
      </w:r>
      <w:r w:rsidR="00090D48" w:rsidRPr="00AB4535">
        <w:t>.).</w:t>
      </w:r>
      <w:r w:rsidR="00090D48">
        <w:t xml:space="preserve"> Их работы являются </w:t>
      </w:r>
      <w:proofErr w:type="spellStart"/>
      <w:r w:rsidR="00090D48" w:rsidRPr="00C5026E">
        <w:t>высокобалльными</w:t>
      </w:r>
      <w:proofErr w:type="spellEnd"/>
      <w:r w:rsidR="00090D48" w:rsidRPr="00C5026E">
        <w:t xml:space="preserve">, что составляет </w:t>
      </w:r>
      <w:r w:rsidR="00090D48">
        <w:t>5,7</w:t>
      </w:r>
      <w:r w:rsidR="00090D48" w:rsidRPr="00C5026E">
        <w:t xml:space="preserve"> %</w:t>
      </w:r>
      <w:r>
        <w:rPr>
          <w:rStyle w:val="fontstyle01"/>
        </w:rPr>
        <w:t>.</w:t>
      </w:r>
    </w:p>
    <w:p w:rsidR="00345DC8" w:rsidRPr="00A2707A" w:rsidRDefault="00345DC8" w:rsidP="00345DC8">
      <w:pPr>
        <w:pStyle w:val="Style14"/>
        <w:widowControl/>
        <w:spacing w:line="276" w:lineRule="auto"/>
        <w:ind w:firstLine="709"/>
        <w:rPr>
          <w:rStyle w:val="fontstyle01"/>
        </w:rPr>
      </w:pPr>
      <w:proofErr w:type="gramStart"/>
      <w:r w:rsidRPr="00510311">
        <w:rPr>
          <w:rStyle w:val="fontstyle01"/>
        </w:rPr>
        <w:t>Вторым по популярности стал предмет «</w:t>
      </w:r>
      <w:r w:rsidR="00090D48" w:rsidRPr="00510311">
        <w:rPr>
          <w:rStyle w:val="fontstyle01"/>
        </w:rPr>
        <w:t>информатика</w:t>
      </w:r>
      <w:r w:rsidRPr="00510311">
        <w:rPr>
          <w:rStyle w:val="fontstyle01"/>
        </w:rPr>
        <w:t xml:space="preserve">», который сдавали </w:t>
      </w:r>
      <w:r w:rsidR="00090D48" w:rsidRPr="00510311">
        <w:rPr>
          <w:rStyle w:val="fontstyle01"/>
        </w:rPr>
        <w:t>31</w:t>
      </w:r>
      <w:r w:rsidRPr="00510311">
        <w:rPr>
          <w:rStyle w:val="fontstyle01"/>
        </w:rPr>
        <w:t xml:space="preserve"> выпускник (</w:t>
      </w:r>
      <w:r w:rsidR="00090D48" w:rsidRPr="00510311">
        <w:rPr>
          <w:rStyle w:val="fontstyle01"/>
        </w:rPr>
        <w:t>73,8</w:t>
      </w:r>
      <w:r w:rsidRPr="00510311">
        <w:rPr>
          <w:rStyle w:val="fontstyle01"/>
        </w:rPr>
        <w:t xml:space="preserve">%) в </w:t>
      </w:r>
      <w:r w:rsidR="00090D48" w:rsidRPr="00510311">
        <w:rPr>
          <w:rStyle w:val="fontstyle01"/>
        </w:rPr>
        <w:t xml:space="preserve">2024г.- 66,7%; </w:t>
      </w:r>
      <w:r w:rsidRPr="00510311">
        <w:rPr>
          <w:rStyle w:val="fontstyle01"/>
        </w:rPr>
        <w:t>2023 г.- 71,4%; 2022 г.- 57,6%).</w:t>
      </w:r>
      <w:proofErr w:type="gramEnd"/>
      <w:r w:rsidRPr="00510311">
        <w:rPr>
          <w:rStyle w:val="fontstyle01"/>
        </w:rPr>
        <w:t xml:space="preserve"> Доля обучающихся,</w:t>
      </w:r>
      <w:r w:rsidRPr="00A2707A">
        <w:rPr>
          <w:rStyle w:val="fontstyle01"/>
        </w:rPr>
        <w:t xml:space="preserve"> достигших базового уровня предметной подготовки в основные сроки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 xml:space="preserve">основного периода составила </w:t>
      </w:r>
      <w:r w:rsidR="00510311">
        <w:rPr>
          <w:rStyle w:val="fontstyle01"/>
        </w:rPr>
        <w:t>64,5</w:t>
      </w:r>
      <w:r w:rsidRPr="00A2707A">
        <w:rPr>
          <w:rStyle w:val="fontstyle01"/>
        </w:rPr>
        <w:t>% (</w:t>
      </w:r>
      <w:r w:rsidR="00510311">
        <w:rPr>
          <w:rStyle w:val="fontstyle01"/>
        </w:rPr>
        <w:t>20</w:t>
      </w:r>
      <w:r w:rsidRPr="00A2707A">
        <w:rPr>
          <w:rStyle w:val="fontstyle01"/>
        </w:rPr>
        <w:t xml:space="preserve"> чел.); из </w:t>
      </w:r>
      <w:r w:rsidR="00510311">
        <w:rPr>
          <w:rStyle w:val="fontstyle01"/>
        </w:rPr>
        <w:t>8</w:t>
      </w:r>
      <w:r w:rsidRPr="00A2707A">
        <w:rPr>
          <w:rStyle w:val="fontstyle01"/>
        </w:rPr>
        <w:t xml:space="preserve"> не спра</w:t>
      </w:r>
      <w:r>
        <w:rPr>
          <w:rStyle w:val="fontstyle01"/>
        </w:rPr>
        <w:t>в</w:t>
      </w:r>
      <w:r w:rsidRPr="00A2707A">
        <w:rPr>
          <w:rStyle w:val="fontstyle01"/>
        </w:rPr>
        <w:t>ившихся с работой имели право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 xml:space="preserve">пересдачи в резервные сроки основного периода только </w:t>
      </w:r>
      <w:r w:rsidR="00510311">
        <w:rPr>
          <w:rStyle w:val="fontstyle01"/>
        </w:rPr>
        <w:t>7</w:t>
      </w:r>
      <w:r w:rsidRPr="00A2707A">
        <w:rPr>
          <w:rStyle w:val="fontstyle01"/>
        </w:rPr>
        <w:t xml:space="preserve"> в</w:t>
      </w:r>
      <w:r>
        <w:rPr>
          <w:rStyle w:val="fontstyle01"/>
        </w:rPr>
        <w:t>ы</w:t>
      </w:r>
      <w:r w:rsidRPr="00A2707A">
        <w:rPr>
          <w:rStyle w:val="fontstyle01"/>
        </w:rPr>
        <w:t>пускник</w:t>
      </w:r>
      <w:r w:rsidR="00510311">
        <w:rPr>
          <w:rStyle w:val="fontstyle01"/>
        </w:rPr>
        <w:t>ов</w:t>
      </w:r>
      <w:r w:rsidRPr="00A2707A">
        <w:rPr>
          <w:rStyle w:val="fontstyle01"/>
        </w:rPr>
        <w:t xml:space="preserve">, </w:t>
      </w:r>
      <w:r w:rsidR="00510311">
        <w:rPr>
          <w:rStyle w:val="fontstyle01"/>
        </w:rPr>
        <w:t xml:space="preserve">из </w:t>
      </w:r>
      <w:r w:rsidRPr="00A2707A">
        <w:rPr>
          <w:rStyle w:val="fontstyle01"/>
        </w:rPr>
        <w:t>которы</w:t>
      </w:r>
      <w:r w:rsidR="00510311">
        <w:rPr>
          <w:rStyle w:val="fontstyle01"/>
        </w:rPr>
        <w:t>х</w:t>
      </w:r>
      <w:r w:rsidRPr="00A2707A">
        <w:rPr>
          <w:rStyle w:val="fontstyle01"/>
        </w:rPr>
        <w:t xml:space="preserve"> повторно</w:t>
      </w:r>
      <w:r>
        <w:rPr>
          <w:rStyle w:val="fontstyle01"/>
        </w:rPr>
        <w:t xml:space="preserve"> не </w:t>
      </w:r>
      <w:r w:rsidRPr="00A2707A">
        <w:rPr>
          <w:rStyle w:val="fontstyle01"/>
        </w:rPr>
        <w:t>справился с работой</w:t>
      </w:r>
      <w:r w:rsidR="00510311">
        <w:rPr>
          <w:rStyle w:val="fontstyle01"/>
        </w:rPr>
        <w:t xml:space="preserve"> 1 чел</w:t>
      </w:r>
      <w:r>
        <w:rPr>
          <w:rStyle w:val="fontstyle01"/>
        </w:rPr>
        <w:t xml:space="preserve">. </w:t>
      </w:r>
      <w:r w:rsidRPr="00A2707A">
        <w:rPr>
          <w:rStyle w:val="fontstyle01"/>
        </w:rPr>
        <w:t>Доля обучающихся, достигших уровня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 xml:space="preserve">предметной подготовки выше базового, с </w:t>
      </w:r>
      <w:r w:rsidR="00E45666">
        <w:rPr>
          <w:rStyle w:val="fontstyle01"/>
        </w:rPr>
        <w:t>36,4</w:t>
      </w:r>
      <w:r w:rsidRPr="00A2707A">
        <w:rPr>
          <w:rStyle w:val="fontstyle01"/>
        </w:rPr>
        <w:t>% в 202</w:t>
      </w:r>
      <w:r w:rsidR="00E45666">
        <w:rPr>
          <w:rStyle w:val="fontstyle01"/>
        </w:rPr>
        <w:t>4</w:t>
      </w:r>
      <w:r w:rsidRPr="00A2707A">
        <w:rPr>
          <w:rStyle w:val="fontstyle01"/>
        </w:rPr>
        <w:t xml:space="preserve"> г. </w:t>
      </w:r>
      <w:r w:rsidR="00E45666">
        <w:rPr>
          <w:rStyle w:val="fontstyle01"/>
        </w:rPr>
        <w:t>повыс</w:t>
      </w:r>
      <w:r w:rsidRPr="00A2707A">
        <w:rPr>
          <w:rStyle w:val="fontstyle01"/>
        </w:rPr>
        <w:t xml:space="preserve">илась до </w:t>
      </w:r>
      <w:r w:rsidR="00E45666">
        <w:rPr>
          <w:rStyle w:val="fontstyle01"/>
        </w:rPr>
        <w:t>38,7</w:t>
      </w:r>
      <w:r w:rsidRPr="00A2707A">
        <w:rPr>
          <w:rStyle w:val="fontstyle01"/>
        </w:rPr>
        <w:t>% (</w:t>
      </w:r>
      <w:r w:rsidR="00E45666">
        <w:rPr>
          <w:rStyle w:val="fontstyle01"/>
        </w:rPr>
        <w:t>12</w:t>
      </w:r>
      <w:r w:rsidRPr="00A2707A">
        <w:rPr>
          <w:rStyle w:val="fontstyle01"/>
        </w:rPr>
        <w:t xml:space="preserve"> чел.) в </w:t>
      </w:r>
      <w:proofErr w:type="spellStart"/>
      <w:r w:rsidRPr="00A2707A">
        <w:rPr>
          <w:rStyle w:val="fontstyle01"/>
        </w:rPr>
        <w:t>т.г</w:t>
      </w:r>
      <w:proofErr w:type="spellEnd"/>
      <w:r w:rsidRPr="00A2707A">
        <w:rPr>
          <w:rStyle w:val="fontstyle01"/>
        </w:rPr>
        <w:t>.</w:t>
      </w:r>
      <w:r>
        <w:rPr>
          <w:rStyle w:val="fontstyle01"/>
        </w:rPr>
        <w:t xml:space="preserve"> </w:t>
      </w:r>
    </w:p>
    <w:p w:rsidR="00345DC8" w:rsidRPr="00A2707A" w:rsidRDefault="00345DC8" w:rsidP="00345DC8">
      <w:pPr>
        <w:pStyle w:val="Style14"/>
        <w:widowControl/>
        <w:spacing w:line="276" w:lineRule="auto"/>
        <w:ind w:firstLine="709"/>
        <w:rPr>
          <w:rStyle w:val="fontstyle01"/>
        </w:rPr>
      </w:pPr>
      <w:r w:rsidRPr="00A2707A">
        <w:rPr>
          <w:rStyle w:val="fontstyle01"/>
        </w:rPr>
        <w:t>1</w:t>
      </w:r>
      <w:r w:rsidR="008E26C5">
        <w:rPr>
          <w:rStyle w:val="fontstyle01"/>
        </w:rPr>
        <w:t>1</w:t>
      </w:r>
      <w:r w:rsidRPr="00A2707A">
        <w:rPr>
          <w:rStyle w:val="fontstyle01"/>
        </w:rPr>
        <w:t xml:space="preserve"> выпускников </w:t>
      </w:r>
      <w:r>
        <w:rPr>
          <w:rStyle w:val="fontstyle01"/>
        </w:rPr>
        <w:t>школы</w:t>
      </w:r>
      <w:r w:rsidRPr="00A2707A">
        <w:rPr>
          <w:rStyle w:val="fontstyle01"/>
        </w:rPr>
        <w:t xml:space="preserve"> выбрали предмет «обществознани</w:t>
      </w:r>
      <w:r>
        <w:rPr>
          <w:rStyle w:val="fontstyle01"/>
        </w:rPr>
        <w:t>е</w:t>
      </w:r>
      <w:r w:rsidRPr="00A2707A">
        <w:rPr>
          <w:rStyle w:val="fontstyle01"/>
        </w:rPr>
        <w:t xml:space="preserve">» в качестве экзамена </w:t>
      </w:r>
      <w:r w:rsidR="008E26C5">
        <w:rPr>
          <w:rStyle w:val="fontstyle01"/>
        </w:rPr>
        <w:t xml:space="preserve">– 26,2% (2024г.- </w:t>
      </w:r>
      <w:r>
        <w:rPr>
          <w:rStyle w:val="fontstyle01"/>
        </w:rPr>
        <w:t>42</w:t>
      </w:r>
      <w:r w:rsidRPr="00A2707A">
        <w:rPr>
          <w:rStyle w:val="fontstyle01"/>
        </w:rPr>
        <w:t>,</w:t>
      </w:r>
      <w:r>
        <w:rPr>
          <w:rStyle w:val="fontstyle01"/>
        </w:rPr>
        <w:t>4</w:t>
      </w:r>
      <w:r w:rsidRPr="00A2707A">
        <w:rPr>
          <w:rStyle w:val="fontstyle01"/>
        </w:rPr>
        <w:t>%</w:t>
      </w:r>
      <w:r w:rsidR="008E26C5">
        <w:rPr>
          <w:rStyle w:val="fontstyle01"/>
        </w:rPr>
        <w:t>;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>2023 г.- 3</w:t>
      </w:r>
      <w:r>
        <w:rPr>
          <w:rStyle w:val="fontstyle01"/>
        </w:rPr>
        <w:t>5</w:t>
      </w:r>
      <w:r w:rsidRPr="00A2707A">
        <w:rPr>
          <w:rStyle w:val="fontstyle01"/>
        </w:rPr>
        <w:t>,7%). Доля обучающихся, дости</w:t>
      </w:r>
      <w:r>
        <w:rPr>
          <w:rStyle w:val="fontstyle01"/>
        </w:rPr>
        <w:t>г</w:t>
      </w:r>
      <w:r w:rsidRPr="00A2707A">
        <w:rPr>
          <w:rStyle w:val="fontstyle01"/>
        </w:rPr>
        <w:t>ш</w:t>
      </w:r>
      <w:r>
        <w:rPr>
          <w:rStyle w:val="fontstyle01"/>
        </w:rPr>
        <w:t>и</w:t>
      </w:r>
      <w:r w:rsidRPr="00A2707A">
        <w:rPr>
          <w:rStyle w:val="fontstyle01"/>
        </w:rPr>
        <w:t>х базового уровня предметной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>подготовки, составила 100%, как и предыдущие два года. Доля обучающихся, достигших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>уровня предметной подготовки выше базового</w:t>
      </w:r>
      <w:r w:rsidR="008E26C5">
        <w:rPr>
          <w:rStyle w:val="fontstyle01"/>
        </w:rPr>
        <w:t xml:space="preserve"> 45,5% (2024г.- 50,0%;</w:t>
      </w:r>
      <w:r w:rsidRPr="00A2707A">
        <w:rPr>
          <w:rStyle w:val="fontstyle01"/>
        </w:rPr>
        <w:t xml:space="preserve"> </w:t>
      </w:r>
      <w:r w:rsidR="008E26C5" w:rsidRPr="00A2707A">
        <w:rPr>
          <w:rStyle w:val="fontstyle01"/>
        </w:rPr>
        <w:t>2023 г.</w:t>
      </w:r>
      <w:r w:rsidR="008E26C5">
        <w:rPr>
          <w:rStyle w:val="fontstyle01"/>
        </w:rPr>
        <w:t>-</w:t>
      </w:r>
      <w:r w:rsidR="008E26C5" w:rsidRPr="00A2707A">
        <w:rPr>
          <w:rStyle w:val="fontstyle01"/>
        </w:rPr>
        <w:t xml:space="preserve"> </w:t>
      </w:r>
      <w:r w:rsidRPr="00A2707A">
        <w:rPr>
          <w:rStyle w:val="fontstyle01"/>
        </w:rPr>
        <w:t>60,</w:t>
      </w:r>
      <w:r>
        <w:rPr>
          <w:rStyle w:val="fontstyle01"/>
        </w:rPr>
        <w:t>0</w:t>
      </w:r>
      <w:r w:rsidRPr="00A2707A">
        <w:rPr>
          <w:rStyle w:val="fontstyle01"/>
        </w:rPr>
        <w:t>%</w:t>
      </w:r>
      <w:r w:rsidR="008E26C5">
        <w:rPr>
          <w:rStyle w:val="fontstyle01"/>
        </w:rPr>
        <w:t>)</w:t>
      </w:r>
      <w:r w:rsidRPr="00A2707A">
        <w:rPr>
          <w:rStyle w:val="fontstyle01"/>
        </w:rPr>
        <w:t>.</w:t>
      </w:r>
      <w:r>
        <w:rPr>
          <w:rStyle w:val="fontstyle01"/>
        </w:rPr>
        <w:t xml:space="preserve"> </w:t>
      </w:r>
      <w:r w:rsidR="008E26C5">
        <w:t>Наиболее высокий балл (33 из 37) получила</w:t>
      </w:r>
      <w:r w:rsidR="008E26C5" w:rsidRPr="00CB7B49">
        <w:t xml:space="preserve"> </w:t>
      </w:r>
      <w:r w:rsidR="008E26C5">
        <w:t xml:space="preserve">выпускница </w:t>
      </w:r>
      <w:proofErr w:type="spellStart"/>
      <w:r w:rsidR="008E26C5">
        <w:t>Шатохина</w:t>
      </w:r>
      <w:proofErr w:type="spellEnd"/>
      <w:r w:rsidR="008E26C5">
        <w:t xml:space="preserve"> Алина (учитель Канюков С.М.), данная работа </w:t>
      </w:r>
      <w:r w:rsidR="008E26C5" w:rsidRPr="00A35102">
        <w:t xml:space="preserve">является </w:t>
      </w:r>
      <w:proofErr w:type="spellStart"/>
      <w:r w:rsidR="008E26C5" w:rsidRPr="00A35102">
        <w:t>высокобалльной</w:t>
      </w:r>
      <w:proofErr w:type="spellEnd"/>
      <w:r w:rsidR="008E26C5" w:rsidRPr="00A35102">
        <w:t xml:space="preserve">, что составило </w:t>
      </w:r>
      <w:r w:rsidR="00F5391D">
        <w:t>9,1</w:t>
      </w:r>
      <w:r w:rsidR="008E26C5" w:rsidRPr="00A35102">
        <w:t>% (2024 г.- 0%)</w:t>
      </w:r>
      <w:r w:rsidRPr="00A2707A">
        <w:rPr>
          <w:rStyle w:val="fontstyle01"/>
        </w:rPr>
        <w:t>.</w:t>
      </w:r>
    </w:p>
    <w:p w:rsidR="00345DC8" w:rsidRPr="00A2707A" w:rsidRDefault="00345DC8" w:rsidP="00345DC8">
      <w:pPr>
        <w:pStyle w:val="Style14"/>
        <w:widowControl/>
        <w:spacing w:line="276" w:lineRule="auto"/>
        <w:ind w:firstLine="709"/>
        <w:rPr>
          <w:rStyle w:val="fontstyle01"/>
        </w:rPr>
      </w:pPr>
      <w:r w:rsidRPr="00A2707A">
        <w:rPr>
          <w:rStyle w:val="fontstyle01"/>
        </w:rPr>
        <w:t xml:space="preserve">Экзамен по биологии сдавали </w:t>
      </w:r>
      <w:r w:rsidR="00976F41">
        <w:rPr>
          <w:rStyle w:val="fontstyle01"/>
        </w:rPr>
        <w:t>3</w:t>
      </w:r>
      <w:r w:rsidRPr="00A2707A">
        <w:rPr>
          <w:rStyle w:val="fontstyle01"/>
        </w:rPr>
        <w:t xml:space="preserve"> выпускник</w:t>
      </w:r>
      <w:r w:rsidR="00976F41">
        <w:rPr>
          <w:rStyle w:val="fontstyle01"/>
        </w:rPr>
        <w:t>а (7,1%)</w:t>
      </w:r>
      <w:r w:rsidRPr="00A2707A">
        <w:rPr>
          <w:rStyle w:val="fontstyle01"/>
        </w:rPr>
        <w:t xml:space="preserve"> (</w:t>
      </w:r>
      <w:r w:rsidR="00976F41">
        <w:rPr>
          <w:rStyle w:val="fontstyle01"/>
        </w:rPr>
        <w:t xml:space="preserve">2024г.- </w:t>
      </w:r>
      <w:r w:rsidRPr="00A2707A">
        <w:rPr>
          <w:rStyle w:val="fontstyle01"/>
        </w:rPr>
        <w:t>1</w:t>
      </w:r>
      <w:r>
        <w:rPr>
          <w:rStyle w:val="fontstyle01"/>
        </w:rPr>
        <w:t>5</w:t>
      </w:r>
      <w:r w:rsidRPr="00A2707A">
        <w:rPr>
          <w:rStyle w:val="fontstyle01"/>
        </w:rPr>
        <w:t>,2%</w:t>
      </w:r>
      <w:r w:rsidR="00976F41">
        <w:rPr>
          <w:rStyle w:val="fontstyle01"/>
        </w:rPr>
        <w:t xml:space="preserve">; </w:t>
      </w:r>
      <w:r w:rsidRPr="00A2707A">
        <w:rPr>
          <w:rStyle w:val="fontstyle01"/>
        </w:rPr>
        <w:t>2023 г.- 2</w:t>
      </w:r>
      <w:r>
        <w:rPr>
          <w:rStyle w:val="fontstyle01"/>
        </w:rPr>
        <w:t>3,</w:t>
      </w:r>
      <w:r w:rsidRPr="00A2707A">
        <w:rPr>
          <w:rStyle w:val="fontstyle01"/>
        </w:rPr>
        <w:t>8%).</w:t>
      </w:r>
      <w:r w:rsidRPr="00D54358">
        <w:rPr>
          <w:rStyle w:val="fontstyle01"/>
        </w:rPr>
        <w:t xml:space="preserve"> </w:t>
      </w:r>
      <w:r w:rsidRPr="00A2707A">
        <w:rPr>
          <w:rStyle w:val="fontstyle01"/>
        </w:rPr>
        <w:t>Доля обучающихся, достигших базового уровня подготовки, составила 100%,</w:t>
      </w:r>
      <w:r w:rsidRPr="00D54358">
        <w:rPr>
          <w:rStyle w:val="fontstyle01"/>
        </w:rPr>
        <w:t xml:space="preserve"> </w:t>
      </w:r>
      <w:r w:rsidRPr="00A2707A">
        <w:rPr>
          <w:rStyle w:val="fontstyle01"/>
        </w:rPr>
        <w:t>как и два предыдущих года. Доля обучающихся, достигших уровня предметной</w:t>
      </w:r>
      <w:r w:rsidRPr="00D54358">
        <w:rPr>
          <w:rStyle w:val="fontstyle01"/>
        </w:rPr>
        <w:t xml:space="preserve"> </w:t>
      </w:r>
      <w:r w:rsidRPr="00A2707A">
        <w:rPr>
          <w:rStyle w:val="fontstyle01"/>
        </w:rPr>
        <w:t xml:space="preserve">подготовки выше базового, составила </w:t>
      </w:r>
      <w:r w:rsidR="00976F41">
        <w:rPr>
          <w:rStyle w:val="fontstyle01"/>
        </w:rPr>
        <w:t xml:space="preserve">33,3% в 2024г.- </w:t>
      </w:r>
      <w:r>
        <w:rPr>
          <w:rStyle w:val="fontstyle01"/>
        </w:rPr>
        <w:t>10</w:t>
      </w:r>
      <w:r w:rsidRPr="00A2707A">
        <w:rPr>
          <w:rStyle w:val="fontstyle01"/>
        </w:rPr>
        <w:t xml:space="preserve">0%. </w:t>
      </w:r>
      <w:r w:rsidR="00976F41">
        <w:t xml:space="preserve">При этом нет ни одной оценки «отлично», соответственно, </w:t>
      </w:r>
      <w:proofErr w:type="spellStart"/>
      <w:r w:rsidR="00976F41">
        <w:t>высокобалльных</w:t>
      </w:r>
      <w:proofErr w:type="spellEnd"/>
      <w:r w:rsidR="00976F41">
        <w:t xml:space="preserve"> </w:t>
      </w:r>
      <w:r w:rsidR="00976F41" w:rsidRPr="00CC47AC">
        <w:t>работ</w:t>
      </w:r>
      <w:r w:rsidR="00976F41">
        <w:t xml:space="preserve"> также нет</w:t>
      </w:r>
      <w:r w:rsidRPr="00A2707A">
        <w:rPr>
          <w:rStyle w:val="fontstyle01"/>
        </w:rPr>
        <w:t xml:space="preserve"> </w:t>
      </w:r>
      <w:r w:rsidR="00976F41">
        <w:rPr>
          <w:rStyle w:val="fontstyle01"/>
        </w:rPr>
        <w:t xml:space="preserve">(2024г.- 1 </w:t>
      </w:r>
      <w:proofErr w:type="spellStart"/>
      <w:r w:rsidR="00976F41">
        <w:rPr>
          <w:rStyle w:val="fontstyle01"/>
        </w:rPr>
        <w:t>высокобаллник</w:t>
      </w:r>
      <w:proofErr w:type="spellEnd"/>
      <w:r w:rsidR="00976F41">
        <w:rPr>
          <w:rStyle w:val="fontstyle01"/>
        </w:rPr>
        <w:t>)</w:t>
      </w:r>
      <w:r w:rsidRPr="00A2707A">
        <w:rPr>
          <w:rStyle w:val="fontstyle01"/>
        </w:rPr>
        <w:t>.</w:t>
      </w:r>
    </w:p>
    <w:p w:rsidR="00345DC8" w:rsidRPr="00A2707A" w:rsidRDefault="00345DC8" w:rsidP="00345DC8">
      <w:pPr>
        <w:pStyle w:val="Style14"/>
        <w:widowControl/>
        <w:spacing w:line="276" w:lineRule="auto"/>
        <w:ind w:firstLine="709"/>
        <w:rPr>
          <w:rStyle w:val="fontstyle01"/>
        </w:rPr>
      </w:pPr>
      <w:r w:rsidRPr="00A2707A">
        <w:rPr>
          <w:rStyle w:val="fontstyle01"/>
        </w:rPr>
        <w:t>ОГЭ по истории сдавал</w:t>
      </w:r>
      <w:r w:rsidR="00976F41">
        <w:rPr>
          <w:rStyle w:val="fontstyle01"/>
        </w:rPr>
        <w:t xml:space="preserve"> 1 выпускник</w:t>
      </w:r>
      <w:r w:rsidRPr="00A2707A">
        <w:rPr>
          <w:rStyle w:val="fontstyle01"/>
        </w:rPr>
        <w:t xml:space="preserve"> </w:t>
      </w:r>
      <w:r w:rsidR="00976F41">
        <w:rPr>
          <w:rStyle w:val="fontstyle01"/>
        </w:rPr>
        <w:t>– 2,4% (2024г.-</w:t>
      </w:r>
      <w:r w:rsidRPr="00A2707A">
        <w:rPr>
          <w:rStyle w:val="fontstyle01"/>
        </w:rPr>
        <w:t xml:space="preserve"> </w:t>
      </w:r>
      <w:r>
        <w:rPr>
          <w:rStyle w:val="fontstyle01"/>
        </w:rPr>
        <w:t>6</w:t>
      </w:r>
      <w:r w:rsidRPr="00A2707A">
        <w:rPr>
          <w:rStyle w:val="fontstyle01"/>
        </w:rPr>
        <w:t>,</w:t>
      </w:r>
      <w:r>
        <w:rPr>
          <w:rStyle w:val="fontstyle01"/>
        </w:rPr>
        <w:t>1</w:t>
      </w:r>
      <w:r w:rsidRPr="00A2707A">
        <w:rPr>
          <w:rStyle w:val="fontstyle01"/>
        </w:rPr>
        <w:t>%</w:t>
      </w:r>
      <w:r w:rsidR="00976F41">
        <w:rPr>
          <w:rStyle w:val="fontstyle01"/>
        </w:rPr>
        <w:t>;</w:t>
      </w:r>
      <w:r w:rsidRPr="00A2707A">
        <w:rPr>
          <w:rStyle w:val="fontstyle01"/>
        </w:rPr>
        <w:t xml:space="preserve"> 2023 г.- </w:t>
      </w:r>
      <w:r>
        <w:rPr>
          <w:rStyle w:val="fontstyle01"/>
        </w:rPr>
        <w:t>7</w:t>
      </w:r>
      <w:r w:rsidRPr="00A2707A">
        <w:rPr>
          <w:rStyle w:val="fontstyle01"/>
        </w:rPr>
        <w:t>,</w:t>
      </w:r>
      <w:r>
        <w:rPr>
          <w:rStyle w:val="fontstyle01"/>
        </w:rPr>
        <w:t>1</w:t>
      </w:r>
      <w:r w:rsidRPr="00A2707A">
        <w:rPr>
          <w:rStyle w:val="fontstyle01"/>
        </w:rPr>
        <w:t>%). Доля</w:t>
      </w:r>
      <w:r>
        <w:rPr>
          <w:rStyle w:val="fontstyle01"/>
        </w:rPr>
        <w:t xml:space="preserve"> </w:t>
      </w:r>
      <w:proofErr w:type="gramStart"/>
      <w:r w:rsidRPr="00A2707A">
        <w:rPr>
          <w:rStyle w:val="fontstyle01"/>
        </w:rPr>
        <w:t>обучающихся</w:t>
      </w:r>
      <w:proofErr w:type="gramEnd"/>
      <w:r w:rsidRPr="00A2707A">
        <w:rPr>
          <w:rStyle w:val="fontstyle01"/>
        </w:rPr>
        <w:t xml:space="preserve">, достигших базового уровня предметной подготовки, составила 100%, как и </w:t>
      </w:r>
      <w:r w:rsidRPr="00A2707A">
        <w:rPr>
          <w:rStyle w:val="fontstyle01"/>
        </w:rPr>
        <w:lastRenderedPageBreak/>
        <w:t>в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>2023 г., Доля обучающихся, достигших уровня предмет</w:t>
      </w:r>
      <w:r>
        <w:rPr>
          <w:rStyle w:val="fontstyle01"/>
        </w:rPr>
        <w:t>н</w:t>
      </w:r>
      <w:r w:rsidRPr="00A2707A">
        <w:rPr>
          <w:rStyle w:val="fontstyle01"/>
        </w:rPr>
        <w:t>ой подготовки выше базового,-</w:t>
      </w:r>
      <w:r>
        <w:rPr>
          <w:rStyle w:val="fontstyle01"/>
        </w:rPr>
        <w:t xml:space="preserve"> </w:t>
      </w:r>
      <w:r w:rsidR="00976F41">
        <w:rPr>
          <w:rStyle w:val="fontstyle01"/>
        </w:rPr>
        <w:t>100</w:t>
      </w:r>
      <w:r w:rsidRPr="00A2707A">
        <w:rPr>
          <w:rStyle w:val="fontstyle01"/>
        </w:rPr>
        <w:t xml:space="preserve">%. </w:t>
      </w:r>
      <w:proofErr w:type="spellStart"/>
      <w:r w:rsidRPr="00A2707A">
        <w:rPr>
          <w:rStyle w:val="fontstyle01"/>
        </w:rPr>
        <w:t>Высокобалльные</w:t>
      </w:r>
      <w:proofErr w:type="spellEnd"/>
      <w:r w:rsidRPr="00A2707A">
        <w:rPr>
          <w:rStyle w:val="fontstyle01"/>
        </w:rPr>
        <w:t xml:space="preserve"> работы отсутствуют.</w:t>
      </w:r>
    </w:p>
    <w:p w:rsidR="00976F41" w:rsidRPr="00A2707A" w:rsidRDefault="00976F41" w:rsidP="00976F41">
      <w:pPr>
        <w:pStyle w:val="Style14"/>
        <w:widowControl/>
        <w:spacing w:line="276" w:lineRule="auto"/>
        <w:ind w:firstLine="709"/>
        <w:rPr>
          <w:rStyle w:val="fontstyle01"/>
        </w:rPr>
      </w:pPr>
      <w:r w:rsidRPr="00A2707A">
        <w:rPr>
          <w:rStyle w:val="fontstyle01"/>
        </w:rPr>
        <w:t xml:space="preserve">Экзамен по физике сдавал </w:t>
      </w:r>
      <w:r>
        <w:rPr>
          <w:rStyle w:val="fontstyle01"/>
        </w:rPr>
        <w:t>1</w:t>
      </w:r>
      <w:r w:rsidRPr="00A2707A">
        <w:rPr>
          <w:rStyle w:val="fontstyle01"/>
        </w:rPr>
        <w:t xml:space="preserve"> выпускник.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 xml:space="preserve">Доля </w:t>
      </w:r>
      <w:proofErr w:type="gramStart"/>
      <w:r w:rsidRPr="00A2707A">
        <w:rPr>
          <w:rStyle w:val="fontstyle01"/>
        </w:rPr>
        <w:t>обучающихся</w:t>
      </w:r>
      <w:proofErr w:type="gramEnd"/>
      <w:r w:rsidRPr="00A2707A">
        <w:rPr>
          <w:rStyle w:val="fontstyle01"/>
        </w:rPr>
        <w:t>, достигших базового уровня предметной подготовки, составила 100%.</w:t>
      </w:r>
      <w:r>
        <w:rPr>
          <w:rStyle w:val="fontstyle01"/>
        </w:rPr>
        <w:t xml:space="preserve"> </w:t>
      </w:r>
      <w:r w:rsidRPr="00A2707A">
        <w:rPr>
          <w:rStyle w:val="fontstyle01"/>
        </w:rPr>
        <w:t>Доля обучающихся, достигших уровня предметной подготовки выше базового, составила</w:t>
      </w:r>
      <w:r>
        <w:rPr>
          <w:rStyle w:val="fontstyle01"/>
        </w:rPr>
        <w:t xml:space="preserve"> 100</w:t>
      </w:r>
      <w:r w:rsidRPr="00A2707A">
        <w:rPr>
          <w:rStyle w:val="fontstyle01"/>
        </w:rPr>
        <w:t xml:space="preserve">%. </w:t>
      </w:r>
      <w:proofErr w:type="spellStart"/>
      <w:r w:rsidRPr="00A2707A">
        <w:rPr>
          <w:rStyle w:val="fontstyle01"/>
        </w:rPr>
        <w:t>Высокобалльные</w:t>
      </w:r>
      <w:proofErr w:type="spellEnd"/>
      <w:r w:rsidRPr="00A2707A">
        <w:rPr>
          <w:rStyle w:val="fontstyle01"/>
        </w:rPr>
        <w:t xml:space="preserve"> работы отсутствуют.</w:t>
      </w:r>
    </w:p>
    <w:p w:rsidR="00345DC8" w:rsidRPr="00A2707A" w:rsidRDefault="00976F41" w:rsidP="00345DC8">
      <w:pPr>
        <w:pStyle w:val="Style14"/>
        <w:widowControl/>
        <w:spacing w:line="276" w:lineRule="auto"/>
        <w:ind w:firstLine="709"/>
        <w:rPr>
          <w:rStyle w:val="fontstyle01"/>
        </w:rPr>
      </w:pPr>
      <w:r w:rsidRPr="000911C0">
        <w:t xml:space="preserve">Экзамен по </w:t>
      </w:r>
      <w:r>
        <w:t>литературе</w:t>
      </w:r>
      <w:r w:rsidRPr="000911C0">
        <w:t xml:space="preserve"> сдавал выпускни</w:t>
      </w:r>
      <w:r>
        <w:t xml:space="preserve">к, </w:t>
      </w:r>
      <w:r w:rsidRPr="000911C0">
        <w:t xml:space="preserve">выполнив </w:t>
      </w:r>
      <w:r w:rsidRPr="009F51BE">
        <w:t>работу на 30 баллов из 37 возможных. Т</w:t>
      </w:r>
      <w:r w:rsidRPr="000911C0">
        <w:t xml:space="preserve">аким образом, доля </w:t>
      </w:r>
      <w:proofErr w:type="gramStart"/>
      <w:r w:rsidRPr="000911C0">
        <w:t>достигших</w:t>
      </w:r>
      <w:proofErr w:type="gramEnd"/>
      <w:r w:rsidRPr="000911C0">
        <w:t xml:space="preserve"> базового уровня предметной подготовки и достигших уровня предметной подготовки выше базового, составила 100%. Работа является </w:t>
      </w:r>
      <w:proofErr w:type="spellStart"/>
      <w:r w:rsidRPr="000911C0">
        <w:t>высокобалльной</w:t>
      </w:r>
      <w:proofErr w:type="spellEnd"/>
      <w:r w:rsidRPr="000911C0">
        <w:t xml:space="preserve">, учитель </w:t>
      </w:r>
      <w:r>
        <w:t>Василевская В.Н.</w:t>
      </w:r>
      <w:r w:rsidR="00345DC8" w:rsidRPr="00A2707A">
        <w:rPr>
          <w:rStyle w:val="fontstyle01"/>
        </w:rPr>
        <w:t>.</w:t>
      </w:r>
    </w:p>
    <w:p w:rsidR="00345DC8" w:rsidRDefault="00976F41" w:rsidP="00345DC8">
      <w:pPr>
        <w:pStyle w:val="Style14"/>
        <w:widowControl/>
        <w:spacing w:line="276" w:lineRule="auto"/>
        <w:ind w:firstLine="709"/>
        <w:rPr>
          <w:rStyle w:val="fontstyle01"/>
        </w:rPr>
      </w:pPr>
      <w:r w:rsidRPr="001036CA">
        <w:t xml:space="preserve">Экзамен по </w:t>
      </w:r>
      <w:r>
        <w:t>английскому языку</w:t>
      </w:r>
      <w:r w:rsidRPr="001036CA">
        <w:t xml:space="preserve"> </w:t>
      </w:r>
      <w:r w:rsidR="00D035D4">
        <w:t>сдавал</w:t>
      </w:r>
      <w:r>
        <w:t xml:space="preserve"> 1 выпускник. Ильиных Сергей выполнил работу на 65 баллов из 68 возможных. </w:t>
      </w:r>
      <w:r w:rsidRPr="00FE3799">
        <w:t xml:space="preserve">Таким образом, доля </w:t>
      </w:r>
      <w:proofErr w:type="gramStart"/>
      <w:r w:rsidRPr="00FE3799">
        <w:t>достигших</w:t>
      </w:r>
      <w:proofErr w:type="gramEnd"/>
      <w:r w:rsidRPr="00FE3799">
        <w:t xml:space="preserve"> базового уровня предметной подготовки и достигших уровня предметной подготовки выше базового, составила 100%.  </w:t>
      </w:r>
      <w:r>
        <w:t>Соответственно, р</w:t>
      </w:r>
      <w:r w:rsidRPr="00FE3799">
        <w:t xml:space="preserve">абота является </w:t>
      </w:r>
      <w:proofErr w:type="spellStart"/>
      <w:r w:rsidRPr="00FE3799">
        <w:t>высокобалльной</w:t>
      </w:r>
      <w:proofErr w:type="spellEnd"/>
      <w:r w:rsidRPr="00FE3799">
        <w:t xml:space="preserve">, учитель </w:t>
      </w:r>
      <w:r>
        <w:t>Батуева Л.В.</w:t>
      </w:r>
    </w:p>
    <w:p w:rsidR="00D035D4" w:rsidRPr="00CA79DA" w:rsidRDefault="00D035D4" w:rsidP="00D035D4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CA79DA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2</w:t>
      </w:r>
      <w:r w:rsidRPr="00CA79DA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Результаты ОГЭ в 9-х классах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505"/>
        <w:gridCol w:w="505"/>
        <w:gridCol w:w="505"/>
        <w:gridCol w:w="469"/>
        <w:gridCol w:w="36"/>
        <w:gridCol w:w="505"/>
        <w:gridCol w:w="505"/>
        <w:gridCol w:w="505"/>
        <w:gridCol w:w="434"/>
        <w:gridCol w:w="71"/>
        <w:gridCol w:w="505"/>
        <w:gridCol w:w="505"/>
        <w:gridCol w:w="505"/>
        <w:gridCol w:w="398"/>
        <w:gridCol w:w="107"/>
        <w:gridCol w:w="505"/>
        <w:gridCol w:w="505"/>
        <w:gridCol w:w="505"/>
        <w:gridCol w:w="505"/>
      </w:tblGrid>
      <w:tr w:rsidR="00D035D4" w:rsidRPr="007E09FB" w:rsidTr="00D035D4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Pr>
              <w:rPr>
                <w:sz w:val="20"/>
              </w:rPr>
            </w:pPr>
            <w:proofErr w:type="spellStart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>Предмет</w:t>
            </w:r>
            <w:proofErr w:type="spellEnd"/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Pr>
              <w:rPr>
                <w:rFonts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>Количество</w:t>
            </w:r>
            <w:proofErr w:type="spellEnd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Pr>
              <w:rPr>
                <w:rFonts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>Качество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0"/>
                <w:lang w:val="ru-RU"/>
              </w:rPr>
              <w:t xml:space="preserve"> (%)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Pr>
              <w:rPr>
                <w:rFonts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>балл</w:t>
            </w:r>
            <w:proofErr w:type="spellEnd"/>
          </w:p>
        </w:tc>
        <w:tc>
          <w:tcPr>
            <w:tcW w:w="212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Pr>
              <w:rPr>
                <w:rFonts w:hAnsi="Times New Roman" w:cs="Times New Roman"/>
                <w:b/>
                <w:bCs/>
                <w:color w:val="000000"/>
                <w:sz w:val="20"/>
              </w:rPr>
            </w:pPr>
            <w:proofErr w:type="spellStart"/>
            <w:r w:rsidRPr="007E09FB">
              <w:rPr>
                <w:rFonts w:hAnsi="Times New Roman" w:cs="Times New Roman"/>
                <w:b/>
                <w:bCs/>
                <w:color w:val="000000"/>
                <w:sz w:val="20"/>
              </w:rPr>
              <w:t>Успеваемость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0"/>
                <w:lang w:val="ru-RU"/>
              </w:rPr>
              <w:t xml:space="preserve"> (%)</w:t>
            </w:r>
          </w:p>
        </w:tc>
      </w:tr>
      <w:tr w:rsidR="00A97C7D" w:rsidRPr="007E09FB" w:rsidTr="00D035D4">
        <w:trPr>
          <w:cantSplit/>
          <w:trHeight w:val="974"/>
        </w:trPr>
        <w:tc>
          <w:tcPr>
            <w:tcW w:w="1776" w:type="dxa"/>
            <w:vMerge/>
            <w:tcBorders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7C7D" w:rsidRPr="007E09FB" w:rsidRDefault="00A97C7D" w:rsidP="009E1AEE">
            <w:pPr>
              <w:rPr>
                <w:rFonts w:hAnsi="Times New Roman" w:cs="Times New Roman"/>
                <w:b/>
                <w:bCs/>
                <w:color w:val="000000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97C7D" w:rsidRPr="00592618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A97C7D" w:rsidRPr="00D035D4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D035D4">
              <w:rPr>
                <w:b/>
                <w:sz w:val="20"/>
                <w:lang w:val="ru-RU"/>
              </w:rPr>
              <w:t>2023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A97C7D" w:rsidRPr="00592618" w:rsidRDefault="00A97C7D" w:rsidP="00D035D4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2024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A97C7D" w:rsidRPr="00592618" w:rsidRDefault="00A97C7D" w:rsidP="00D035D4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2025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97C7D" w:rsidRPr="00592618" w:rsidRDefault="00A97C7D" w:rsidP="00D035D4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:rsidR="00A97C7D" w:rsidRPr="00D035D4" w:rsidRDefault="00A97C7D" w:rsidP="00D035D4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D035D4">
              <w:rPr>
                <w:b/>
                <w:sz w:val="20"/>
                <w:lang w:val="ru-RU"/>
              </w:rPr>
              <w:t>2023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</w:tcPr>
          <w:p w:rsidR="00A97C7D" w:rsidRPr="00592618" w:rsidRDefault="00A97C7D" w:rsidP="00D035D4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2024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</w:tcPr>
          <w:p w:rsidR="00A97C7D" w:rsidRPr="00592618" w:rsidRDefault="00A97C7D" w:rsidP="00D035D4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2025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97C7D" w:rsidRPr="00592618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:rsidR="00A97C7D" w:rsidRPr="00D035D4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D035D4">
              <w:rPr>
                <w:b/>
                <w:sz w:val="20"/>
                <w:lang w:val="ru-RU"/>
              </w:rPr>
              <w:t>2023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</w:tcPr>
          <w:p w:rsidR="00A97C7D" w:rsidRPr="00592618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2024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</w:tcPr>
          <w:p w:rsidR="00A97C7D" w:rsidRPr="00592618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2025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A97C7D" w:rsidRPr="00592618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  <w:vAlign w:val="center"/>
          </w:tcPr>
          <w:p w:rsidR="00A97C7D" w:rsidRPr="00D035D4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D035D4">
              <w:rPr>
                <w:b/>
                <w:sz w:val="20"/>
                <w:lang w:val="ru-RU"/>
              </w:rPr>
              <w:t>2023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</w:tcPr>
          <w:p w:rsidR="00A97C7D" w:rsidRPr="00592618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592618">
              <w:rPr>
                <w:b/>
                <w:sz w:val="20"/>
                <w:lang w:val="ru-RU"/>
              </w:rPr>
              <w:t>2024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extDirection w:val="btLr"/>
          </w:tcPr>
          <w:p w:rsidR="00A97C7D" w:rsidRPr="00592618" w:rsidRDefault="00A97C7D" w:rsidP="009E1AEE">
            <w:pPr>
              <w:ind w:left="113" w:right="11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2025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7E09FB">
              <w:rPr>
                <w:rFonts w:hAnsi="Times New Roman" w:cs="Times New Roman"/>
                <w:color w:val="000000"/>
              </w:rPr>
              <w:t>Обществознание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14</w:t>
            </w:r>
          </w:p>
        </w:tc>
        <w:tc>
          <w:tcPr>
            <w:tcW w:w="505" w:type="dxa"/>
            <w:gridSpan w:val="2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05" w:type="dxa"/>
            <w:gridSpan w:val="2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45,5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3,5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3,7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3,6</w:t>
            </w:r>
          </w:p>
        </w:tc>
        <w:tc>
          <w:tcPr>
            <w:tcW w:w="505" w:type="dxa"/>
            <w:gridSpan w:val="2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3,6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12" w:space="0" w:color="76923C" w:themeColor="accent3" w:themeShade="BF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История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4,0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Иностранный</w:t>
            </w:r>
            <w:proofErr w:type="spellEnd"/>
            <w:r w:rsidRPr="007E09FB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7E09FB">
              <w:rPr>
                <w:rFonts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Биология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12,5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33,3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3,6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4,2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Информатика</w:t>
            </w:r>
            <w:proofErr w:type="spellEnd"/>
            <w:r w:rsidRPr="007E09FB">
              <w:rPr>
                <w:rFonts w:hAnsi="Times New Roman" w:cs="Times New Roman"/>
                <w:color w:val="000000"/>
              </w:rPr>
              <w:t xml:space="preserve"> и ИКТ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42,8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36,4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36,4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2,9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78,6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81,8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93,5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География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73,9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66,6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35,3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65,7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3,9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3,9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2,5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3,9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91,3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70,6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97,1</w:t>
            </w:r>
          </w:p>
        </w:tc>
      </w:tr>
      <w:tr w:rsidR="00D035D4" w:rsidRPr="007E09FB" w:rsidTr="00D035D4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7E09FB" w:rsidRDefault="00D035D4" w:rsidP="009E1AEE">
            <w:proofErr w:type="spellStart"/>
            <w:r w:rsidRPr="007E09FB">
              <w:rPr>
                <w:rFonts w:hAnsi="Times New Roman" w:cs="Times New Roman"/>
                <w:color w:val="000000"/>
              </w:rPr>
              <w:t>Химия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2,7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4,3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66,6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D035D4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97C7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035D4" w:rsidRPr="00A97C7D" w:rsidRDefault="00A97C7D" w:rsidP="00D035D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:rsidR="0041481D" w:rsidRDefault="0041481D" w:rsidP="0041481D">
      <w:pPr>
        <w:pStyle w:val="Style14"/>
        <w:spacing w:before="120" w:line="240" w:lineRule="auto"/>
        <w:ind w:firstLine="709"/>
      </w:pPr>
      <w:r>
        <w:t xml:space="preserve">Показатели уровня учебных достижений обучающихся 9-х классов по результатам ГИА в форме ГВЭ представлены в таблице 13. </w:t>
      </w:r>
    </w:p>
    <w:p w:rsidR="0041481D" w:rsidRDefault="0041481D" w:rsidP="0041481D">
      <w:pPr>
        <w:pStyle w:val="Style14"/>
        <w:spacing w:line="240" w:lineRule="auto"/>
        <w:ind w:firstLine="709"/>
        <w:rPr>
          <w:rFonts w:ascii="TimesNewRomanPSMT" w:hAnsi="TimesNewRomanPSMT"/>
          <w:color w:val="000000"/>
        </w:rPr>
      </w:pPr>
      <w:r>
        <w:rPr>
          <w:rStyle w:val="fontstyle01"/>
        </w:rPr>
        <w:t xml:space="preserve">Государственную итоговую аттестацию по обязательным предметам в форме </w:t>
      </w:r>
      <w:r w:rsidRPr="0041481D">
        <w:rPr>
          <w:rStyle w:val="fontstyle21"/>
          <w:i w:val="0"/>
        </w:rPr>
        <w:t>государственного выпускного экзамена</w:t>
      </w:r>
      <w:r>
        <w:rPr>
          <w:rStyle w:val="fontstyle21"/>
        </w:rPr>
        <w:t xml:space="preserve"> </w:t>
      </w:r>
      <w:r>
        <w:rPr>
          <w:rStyle w:val="fontstyle01"/>
        </w:rPr>
        <w:t>(дале</w:t>
      </w:r>
      <w:proofErr w:type="gramStart"/>
      <w:r>
        <w:rPr>
          <w:rStyle w:val="fontstyle01"/>
        </w:rPr>
        <w:t>е-</w:t>
      </w:r>
      <w:proofErr w:type="gramEnd"/>
      <w:r>
        <w:rPr>
          <w:rStyle w:val="fontstyle01"/>
        </w:rPr>
        <w:t xml:space="preserve"> ГВЭ)</w:t>
      </w:r>
      <w:r w:rsidRPr="0041481D">
        <w:rPr>
          <w:rStyle w:val="fontstyle01"/>
        </w:rPr>
        <w:t xml:space="preserve"> </w:t>
      </w:r>
      <w:r>
        <w:rPr>
          <w:rStyle w:val="fontstyle01"/>
        </w:rPr>
        <w:t xml:space="preserve">проходили 6 выпускников </w:t>
      </w:r>
      <w:r>
        <w:t>что составляет 12,5% от общего количества выпускников уровня основного общего образования (2024 г.- 20%; 2023 г.- 10,3%)</w:t>
      </w:r>
      <w:r>
        <w:rPr>
          <w:rStyle w:val="fontstyle01"/>
        </w:rPr>
        <w:t>.</w:t>
      </w:r>
    </w:p>
    <w:p w:rsidR="0041481D" w:rsidRDefault="0041481D" w:rsidP="0041481D">
      <w:pPr>
        <w:pStyle w:val="Style14"/>
        <w:spacing w:line="240" w:lineRule="auto"/>
        <w:ind w:firstLine="709"/>
        <w:rPr>
          <w:rStyle w:val="fontstyle01"/>
        </w:rPr>
      </w:pPr>
      <w:r w:rsidRPr="002A0219">
        <w:t xml:space="preserve">По предмету «русский язык» </w:t>
      </w:r>
      <w:r>
        <w:t>все обучающиеся выбрали форму «</w:t>
      </w:r>
      <w:r w:rsidRPr="00426A24">
        <w:t>осложненное списывание</w:t>
      </w:r>
      <w:r>
        <w:t xml:space="preserve">». </w:t>
      </w:r>
      <w:r w:rsidRPr="002A0219">
        <w:t>Доля</w:t>
      </w:r>
      <w:r>
        <w:t xml:space="preserve"> </w:t>
      </w:r>
      <w:r w:rsidRPr="002A0219">
        <w:t xml:space="preserve">обучающихся, достигших базового уровня предметной подготовки после </w:t>
      </w:r>
      <w:r>
        <w:t xml:space="preserve">основного срока </w:t>
      </w:r>
      <w:r w:rsidRPr="002A0219">
        <w:t xml:space="preserve">основного периода ГИА, составила 100 %, как и </w:t>
      </w:r>
      <w:r>
        <w:t>два предыдущих года</w:t>
      </w:r>
      <w:r w:rsidRPr="002A0219">
        <w:t>. Доля  обучающихся, достигших уровня предметной подготовки выше базового, с</w:t>
      </w:r>
      <w:r>
        <w:t>оставила 83,3</w:t>
      </w:r>
      <w:r w:rsidRPr="002A0219">
        <w:t>% (</w:t>
      </w:r>
      <w:r>
        <w:t xml:space="preserve">2024 г.- 100%; </w:t>
      </w:r>
      <w:r w:rsidRPr="002A0219">
        <w:t xml:space="preserve">2023 г.- </w:t>
      </w:r>
      <w:r>
        <w:t>50</w:t>
      </w:r>
      <w:r w:rsidRPr="002A0219">
        <w:t xml:space="preserve">%; 2022 г.- </w:t>
      </w:r>
      <w:r>
        <w:t>87,5</w:t>
      </w:r>
      <w:r w:rsidRPr="002A0219">
        <w:t>%).</w:t>
      </w:r>
      <w:r>
        <w:rPr>
          <w:rStyle w:val="fontstyle01"/>
        </w:rPr>
        <w:t xml:space="preserve"> </w:t>
      </w:r>
    </w:p>
    <w:p w:rsidR="0041481D" w:rsidRDefault="0041481D" w:rsidP="0041481D">
      <w:pPr>
        <w:pStyle w:val="Style14"/>
        <w:spacing w:line="240" w:lineRule="auto"/>
        <w:ind w:firstLine="709"/>
      </w:pPr>
      <w:r w:rsidRPr="00967F5F">
        <w:t xml:space="preserve">По предмету «математика» доля обучающихся, достигших базового уровня </w:t>
      </w:r>
      <w:r w:rsidRPr="00967F5F">
        <w:lastRenderedPageBreak/>
        <w:t xml:space="preserve">предметной подготовки после основного срока основного периода ГИА, составила </w:t>
      </w:r>
      <w:r>
        <w:t xml:space="preserve">33,3% (2024 г.- </w:t>
      </w:r>
      <w:r w:rsidR="00942415">
        <w:t>100</w:t>
      </w:r>
      <w:r w:rsidRPr="000E45D7">
        <w:t>%), после резервных сроков основного периода- 63,6 % (2024 г.- 100%). Д</w:t>
      </w:r>
      <w:r w:rsidRPr="00967F5F">
        <w:t xml:space="preserve">оля обучающихся, достигших уровня предметной подготовки выше базового, составила </w:t>
      </w:r>
      <w:r>
        <w:t xml:space="preserve">0% (2024 г.- </w:t>
      </w:r>
      <w:r w:rsidR="00942415">
        <w:t>45</w:t>
      </w:r>
      <w:r>
        <w:t>,5%</w:t>
      </w:r>
      <w:r w:rsidR="00942415">
        <w:t xml:space="preserve">; </w:t>
      </w:r>
      <w:r w:rsidR="00942415">
        <w:rPr>
          <w:rStyle w:val="fontstyle01"/>
          <w:sz w:val="26"/>
          <w:szCs w:val="26"/>
        </w:rPr>
        <w:t>2023 г.- 50%; 2022 г.- 0%).</w:t>
      </w:r>
    </w:p>
    <w:p w:rsidR="0041481D" w:rsidRPr="00CA79DA" w:rsidRDefault="0041481D" w:rsidP="0041481D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CA79DA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3</w:t>
      </w:r>
      <w:r w:rsidRPr="00CA79DA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Результаты ГВЭ в 9-х классах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 за последние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0"/>
        <w:gridCol w:w="1049"/>
        <w:gridCol w:w="2029"/>
        <w:gridCol w:w="1160"/>
        <w:gridCol w:w="1100"/>
        <w:gridCol w:w="1669"/>
      </w:tblGrid>
      <w:tr w:rsidR="0041481D" w:rsidRPr="0095698D" w:rsidTr="009E1AEE"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CA79DA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 w:rsidRPr="00CA79DA">
              <w:rPr>
                <w:rFonts w:hAnsi="Times New Roman" w:cs="Times New Roman"/>
                <w:b/>
                <w:bCs/>
                <w:color w:val="000000"/>
                <w:lang w:val="ru-RU"/>
              </w:rPr>
              <w:t>Предмет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95698D">
              <w:rPr>
                <w:rFonts w:hAnsi="Times New Roman" w:cs="Times New Roman"/>
                <w:b/>
                <w:bCs/>
                <w:color w:val="000000"/>
                <w:lang w:val="ru-RU"/>
              </w:rPr>
              <w:t>год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CA79DA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 w:rsidRPr="00CA79DA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Количество </w:t>
            </w:r>
            <w:proofErr w:type="gramStart"/>
            <w:r w:rsidRPr="00CA79DA">
              <w:rPr>
                <w:rFonts w:hAnsi="Times New Roman" w:cs="Times New Roman"/>
                <w:b/>
                <w:bCs/>
                <w:color w:val="000000"/>
                <w:lang w:val="ru-RU"/>
              </w:rPr>
              <w:t>обучающихся</w:t>
            </w:r>
            <w:proofErr w:type="gramEnd"/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CA79DA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 w:rsidRPr="00CA79DA">
              <w:rPr>
                <w:rFonts w:hAnsi="Times New Roman" w:cs="Times New Roman"/>
                <w:b/>
                <w:bCs/>
                <w:color w:val="000000"/>
                <w:lang w:val="ru-RU"/>
              </w:rPr>
              <w:t>Качество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CA79DA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 w:rsidRPr="00CA79DA">
              <w:rPr>
                <w:rFonts w:hAnsi="Times New Roman" w:cs="Times New Roman"/>
                <w:b/>
                <w:bCs/>
                <w:color w:val="000000"/>
                <w:lang w:val="ru-RU"/>
              </w:rPr>
              <w:t>Средний</w:t>
            </w:r>
            <w:r w:rsidRPr="00CA79DA">
              <w:rPr>
                <w:lang w:val="ru-RU"/>
              </w:rPr>
              <w:br/>
            </w:r>
            <w:r w:rsidRPr="00CA79DA">
              <w:rPr>
                <w:rFonts w:hAnsi="Times New Roman" w:cs="Times New Roman"/>
                <w:b/>
                <w:bCs/>
                <w:color w:val="000000"/>
                <w:lang w:val="ru-RU"/>
              </w:rPr>
              <w:t>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12" w:space="0" w:color="76923C" w:themeColor="accent3" w:themeShade="BF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</w:pPr>
            <w:proofErr w:type="spellStart"/>
            <w:r w:rsidRPr="00CA79DA">
              <w:rPr>
                <w:rFonts w:hAnsi="Times New Roman" w:cs="Times New Roman"/>
                <w:b/>
                <w:bCs/>
                <w:color w:val="000000"/>
                <w:lang w:val="ru-RU"/>
              </w:rPr>
              <w:t>Успевае</w:t>
            </w:r>
            <w:r w:rsidRPr="0095698D">
              <w:rPr>
                <w:rFonts w:hAnsi="Times New Roman" w:cs="Times New Roman"/>
                <w:b/>
                <w:bCs/>
                <w:color w:val="000000"/>
              </w:rPr>
              <w:t>мость</w:t>
            </w:r>
            <w:proofErr w:type="spellEnd"/>
          </w:p>
        </w:tc>
      </w:tr>
      <w:tr w:rsidR="00942415" w:rsidRPr="0095698D" w:rsidTr="009E1AEE">
        <w:tc>
          <w:tcPr>
            <w:tcW w:w="2170" w:type="dxa"/>
            <w:vMerge w:val="restart"/>
            <w:tcBorders>
              <w:top w:val="single" w:sz="12" w:space="0" w:color="76923C" w:themeColor="accent3" w:themeShade="BF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95698D">
              <w:rPr>
                <w:rFonts w:hAnsi="Times New Roman" w:cs="Times New Roman"/>
                <w:b/>
                <w:color w:val="000000"/>
                <w:lang w:val="ru-RU"/>
              </w:rPr>
              <w:t>Русский язык</w:t>
            </w:r>
          </w:p>
        </w:tc>
        <w:tc>
          <w:tcPr>
            <w:tcW w:w="1049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95698D">
              <w:rPr>
                <w:b/>
                <w:lang w:val="ru-RU"/>
              </w:rPr>
              <w:t>2022</w:t>
            </w:r>
          </w:p>
        </w:tc>
        <w:tc>
          <w:tcPr>
            <w:tcW w:w="2029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lang w:val="ru-RU"/>
              </w:rPr>
            </w:pPr>
            <w:r w:rsidRPr="0095698D">
              <w:rPr>
                <w:lang w:val="ru-RU"/>
              </w:rPr>
              <w:t>8</w:t>
            </w:r>
          </w:p>
        </w:tc>
        <w:tc>
          <w:tcPr>
            <w:tcW w:w="1160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lang w:val="ru-RU"/>
              </w:rPr>
            </w:pPr>
            <w:r w:rsidRPr="0095698D">
              <w:rPr>
                <w:rFonts w:hAnsi="Times New Roman" w:cs="Times New Roman"/>
                <w:color w:val="000000"/>
                <w:lang w:val="ru-RU"/>
              </w:rPr>
              <w:t>87,5</w:t>
            </w:r>
          </w:p>
        </w:tc>
        <w:tc>
          <w:tcPr>
            <w:tcW w:w="1100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lang w:val="ru-RU"/>
              </w:rPr>
            </w:pPr>
            <w:r w:rsidRPr="0095698D">
              <w:rPr>
                <w:rFonts w:hAnsi="Times New Roman" w:cs="Times New Roman"/>
                <w:color w:val="000000"/>
                <w:lang w:val="ru-RU"/>
              </w:rPr>
              <w:t>3,9</w:t>
            </w:r>
          </w:p>
        </w:tc>
        <w:tc>
          <w:tcPr>
            <w:tcW w:w="1669" w:type="dxa"/>
            <w:tcBorders>
              <w:top w:val="single" w:sz="12" w:space="0" w:color="76923C" w:themeColor="accent3" w:themeShade="B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</w:pPr>
            <w:r w:rsidRPr="0095698D">
              <w:rPr>
                <w:rFonts w:hAnsi="Times New Roman" w:cs="Times New Roman"/>
                <w:color w:val="000000"/>
              </w:rPr>
              <w:t>100</w:t>
            </w:r>
          </w:p>
        </w:tc>
      </w:tr>
      <w:tr w:rsidR="00942415" w:rsidRPr="0095698D" w:rsidTr="009E1AEE"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2023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3,5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100</w:t>
            </w:r>
          </w:p>
        </w:tc>
      </w:tr>
      <w:tr w:rsidR="00942415" w:rsidRPr="0095698D" w:rsidTr="009E1AEE"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2024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4,5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100</w:t>
            </w:r>
          </w:p>
        </w:tc>
      </w:tr>
      <w:tr w:rsidR="00942415" w:rsidRPr="0095698D" w:rsidTr="00942415">
        <w:tc>
          <w:tcPr>
            <w:tcW w:w="21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942415" w:rsidRDefault="00942415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2025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83,3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3,8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100</w:t>
            </w:r>
          </w:p>
        </w:tc>
      </w:tr>
      <w:tr w:rsidR="0041481D" w:rsidRPr="0095698D" w:rsidTr="00942415">
        <w:tc>
          <w:tcPr>
            <w:tcW w:w="21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95698D">
              <w:rPr>
                <w:b/>
                <w:lang w:val="ru-RU"/>
              </w:rPr>
              <w:t xml:space="preserve">Математика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95698D">
              <w:rPr>
                <w:b/>
                <w:lang w:val="ru-RU"/>
              </w:rPr>
              <w:t>2022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 w:rsidRPr="0095698D">
              <w:rPr>
                <w:lang w:val="ru-RU"/>
              </w:rPr>
              <w:t>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 w:rsidRPr="0095698D"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 w:rsidRPr="0095698D">
              <w:rPr>
                <w:rFonts w:hAnsi="Times New Roman" w:cs="Times New Roman"/>
                <w:color w:val="000000"/>
              </w:rPr>
              <w:t>3,</w:t>
            </w:r>
            <w:r w:rsidRPr="0095698D"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</w:pPr>
            <w:r w:rsidRPr="0095698D">
              <w:rPr>
                <w:rFonts w:hAnsi="Times New Roman" w:cs="Times New Roman"/>
                <w:color w:val="000000"/>
              </w:rPr>
              <w:t>100</w:t>
            </w:r>
          </w:p>
        </w:tc>
      </w:tr>
      <w:tr w:rsidR="0041481D" w:rsidRPr="0095698D" w:rsidTr="00942415"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2023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3,5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100</w:t>
            </w:r>
          </w:p>
        </w:tc>
      </w:tr>
      <w:tr w:rsidR="0041481D" w:rsidRPr="0095698D" w:rsidTr="00942415">
        <w:tc>
          <w:tcPr>
            <w:tcW w:w="21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2024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45,5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3,5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481D" w:rsidRPr="0095698D" w:rsidRDefault="0041481D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100</w:t>
            </w:r>
          </w:p>
        </w:tc>
      </w:tr>
      <w:tr w:rsidR="00942415" w:rsidRPr="0095698D" w:rsidTr="009E1AEE">
        <w:tc>
          <w:tcPr>
            <w:tcW w:w="2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Pr="0095698D" w:rsidRDefault="00942415" w:rsidP="009E1AEE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942415" w:rsidRDefault="00942415" w:rsidP="009E1AEE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2025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2,3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2415" w:rsidRDefault="00942415" w:rsidP="009E1A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33,3</w:t>
            </w:r>
          </w:p>
        </w:tc>
      </w:tr>
    </w:tbl>
    <w:p w:rsidR="0041481D" w:rsidRPr="000E6261" w:rsidRDefault="0041481D" w:rsidP="0041481D">
      <w:pPr>
        <w:pStyle w:val="Style14"/>
        <w:widowControl/>
        <w:spacing w:before="120" w:line="240" w:lineRule="auto"/>
        <w:ind w:firstLine="709"/>
        <w:rPr>
          <w:color w:val="000000"/>
        </w:rPr>
      </w:pPr>
      <w:r w:rsidRPr="00FA1B2F">
        <w:t>Замечаний</w:t>
      </w:r>
      <w:r w:rsidRPr="000E6261">
        <w:rPr>
          <w:color w:val="000000"/>
        </w:rPr>
        <w:t xml:space="preserve"> о нарушении процедуры проведения ГИА-9 в 202</w:t>
      </w:r>
      <w:r>
        <w:rPr>
          <w:color w:val="000000"/>
        </w:rPr>
        <w:t xml:space="preserve">4 </w:t>
      </w:r>
      <w:r w:rsidRPr="000E6261">
        <w:rPr>
          <w:color w:val="000000"/>
        </w:rPr>
        <w:t>году не было, что является хорошим результатом работы с участниками образовательных отношений</w:t>
      </w:r>
      <w:r>
        <w:rPr>
          <w:color w:val="000000"/>
        </w:rPr>
        <w:t>.</w:t>
      </w:r>
    </w:p>
    <w:p w:rsidR="0041481D" w:rsidRDefault="00827E2C" w:rsidP="0041481D">
      <w:pPr>
        <w:pStyle w:val="Style14"/>
        <w:widowControl/>
        <w:spacing w:line="240" w:lineRule="auto"/>
        <w:ind w:firstLine="709"/>
      </w:pPr>
      <w:r>
        <w:t xml:space="preserve">По завершении основного периода проведения ГИА </w:t>
      </w:r>
      <w:r w:rsidR="00942415">
        <w:t>40</w:t>
      </w:r>
      <w:r w:rsidR="0041481D">
        <w:t xml:space="preserve"> выпускников уровня основного общего образования (</w:t>
      </w:r>
      <w:r w:rsidR="00942415">
        <w:t>83,3</w:t>
      </w:r>
      <w:r w:rsidR="0041481D">
        <w:t>%) из 4</w:t>
      </w:r>
      <w:r w:rsidR="00942415">
        <w:t>8</w:t>
      </w:r>
      <w:r w:rsidR="0041481D">
        <w:t xml:space="preserve"> получили документы об образовании. </w:t>
      </w:r>
    </w:p>
    <w:p w:rsidR="00827E2C" w:rsidRDefault="00827E2C" w:rsidP="0041481D">
      <w:pPr>
        <w:pStyle w:val="Style14"/>
        <w:widowControl/>
        <w:spacing w:line="240" w:lineRule="auto"/>
        <w:ind w:firstLine="709"/>
      </w:pPr>
      <w:r>
        <w:t>По завершении основного и д</w:t>
      </w:r>
      <w:r w:rsidRPr="002A7556">
        <w:t>ополнительн</w:t>
      </w:r>
      <w:r>
        <w:t>ого</w:t>
      </w:r>
      <w:r w:rsidRPr="002A7556">
        <w:t xml:space="preserve"> период</w:t>
      </w:r>
      <w:r>
        <w:t>ов</w:t>
      </w:r>
      <w:r w:rsidRPr="002A7556">
        <w:t xml:space="preserve"> ГИА</w:t>
      </w:r>
      <w:r>
        <w:t>-</w:t>
      </w:r>
      <w:r w:rsidRPr="002A7556">
        <w:t>9</w:t>
      </w:r>
      <w:r>
        <w:t xml:space="preserve"> получили документы об</w:t>
      </w:r>
      <w:r w:rsidRPr="00CA5692">
        <w:t xml:space="preserve"> </w:t>
      </w:r>
      <w:r>
        <w:t>образовании</w:t>
      </w:r>
      <w:r w:rsidRPr="002A7556">
        <w:t xml:space="preserve"> 95,</w:t>
      </w:r>
      <w:r>
        <w:t>8</w:t>
      </w:r>
      <w:r w:rsidRPr="002A7556">
        <w:t>%</w:t>
      </w:r>
      <w:r>
        <w:t xml:space="preserve"> обучающихся (46 из 48).</w:t>
      </w:r>
    </w:p>
    <w:p w:rsidR="0041481D" w:rsidRDefault="00942415" w:rsidP="00345DC8">
      <w:pPr>
        <w:pStyle w:val="Style14"/>
        <w:widowControl/>
        <w:spacing w:line="276" w:lineRule="auto"/>
        <w:ind w:firstLine="709"/>
      </w:pPr>
      <w:r>
        <w:t>Аттестат с отличием получили 3 выпускника</w:t>
      </w:r>
      <w:r w:rsidR="00190F82">
        <w:t xml:space="preserve"> </w:t>
      </w:r>
      <w:r w:rsidR="00190F82" w:rsidRPr="00500284">
        <w:t xml:space="preserve">Ильиных </w:t>
      </w:r>
      <w:r w:rsidR="00190F82">
        <w:t>Сергей</w:t>
      </w:r>
      <w:r w:rsidR="00190F82" w:rsidRPr="00500284">
        <w:t xml:space="preserve">, </w:t>
      </w:r>
      <w:proofErr w:type="spellStart"/>
      <w:r w:rsidR="00190F82" w:rsidRPr="00500284">
        <w:t>Шатохин</w:t>
      </w:r>
      <w:r w:rsidR="00190F82">
        <w:t>а</w:t>
      </w:r>
      <w:proofErr w:type="spellEnd"/>
      <w:r w:rsidR="00190F82" w:rsidRPr="00500284">
        <w:t xml:space="preserve"> Алин</w:t>
      </w:r>
      <w:r w:rsidR="00190F82">
        <w:t>а</w:t>
      </w:r>
      <w:r w:rsidR="00190F82" w:rsidRPr="00500284">
        <w:t>, Мартынов Кирилл</w:t>
      </w:r>
      <w:r>
        <w:t xml:space="preserve"> (2024 – 3, 2023 – 6, 2022 – 1, 2021 – 4; 2020 – 4).</w:t>
      </w:r>
    </w:p>
    <w:p w:rsidR="00E754EB" w:rsidRPr="00F9741E" w:rsidRDefault="00E754EB" w:rsidP="00E754EB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F9741E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4</w:t>
      </w:r>
      <w:r w:rsidRPr="00F9741E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Итоговые результаты выпускников на уровне основного общего образования за пять последних лет</w:t>
      </w:r>
    </w:p>
    <w:tbl>
      <w:tblPr>
        <w:tblW w:w="97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425"/>
        <w:gridCol w:w="638"/>
        <w:gridCol w:w="496"/>
        <w:gridCol w:w="568"/>
        <w:gridCol w:w="425"/>
        <w:gridCol w:w="569"/>
        <w:gridCol w:w="423"/>
        <w:gridCol w:w="569"/>
        <w:gridCol w:w="423"/>
        <w:gridCol w:w="639"/>
        <w:gridCol w:w="495"/>
        <w:gridCol w:w="639"/>
      </w:tblGrid>
      <w:tr w:rsidR="00E754EB" w:rsidRPr="00836FFF" w:rsidTr="00E754EB">
        <w:trPr>
          <w:trHeight w:val="3"/>
        </w:trPr>
        <w:tc>
          <w:tcPr>
            <w:tcW w:w="3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Критерии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2019/2</w:t>
            </w: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2020/21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2021/22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F9741E" w:rsidRDefault="00E754EB" w:rsidP="009E1AEE">
            <w:pPr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202</w:t>
            </w:r>
            <w:r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2</w:t>
            </w: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/2</w:t>
            </w:r>
            <w:r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F9741E" w:rsidRDefault="00E754EB" w:rsidP="009E1AEE">
            <w:pPr>
              <w:jc w:val="center"/>
              <w:rPr>
                <w:rFonts w:cstheme="minorHAnsi"/>
                <w:color w:val="000000"/>
                <w:sz w:val="20"/>
                <w:lang w:val="ru-RU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202</w:t>
            </w:r>
            <w:r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3</w:t>
            </w: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/2</w:t>
            </w:r>
            <w:r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97056" w:rsidRDefault="00E754EB" w:rsidP="00E754EB">
            <w:pPr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202</w:t>
            </w:r>
            <w:r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4</w:t>
            </w: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/2</w:t>
            </w:r>
            <w:r>
              <w:rPr>
                <w:rFonts w:cstheme="minorHAnsi"/>
                <w:b/>
                <w:bCs/>
                <w:color w:val="000000"/>
                <w:sz w:val="20"/>
                <w:lang w:val="ru-RU"/>
              </w:rPr>
              <w:t>5</w:t>
            </w:r>
          </w:p>
        </w:tc>
      </w:tr>
      <w:tr w:rsidR="00E754EB" w:rsidRPr="00836FFF" w:rsidTr="00E754EB">
        <w:trPr>
          <w:cantSplit/>
          <w:trHeight w:val="1134"/>
        </w:trPr>
        <w:tc>
          <w:tcPr>
            <w:tcW w:w="3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4EB" w:rsidRPr="00836FFF" w:rsidRDefault="00E754EB" w:rsidP="009E1AEE">
            <w:pPr>
              <w:ind w:left="75" w:right="75"/>
              <w:rPr>
                <w:rFonts w:cstheme="minorHAnsi"/>
                <w:color w:val="00000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754EB" w:rsidRPr="00897056" w:rsidRDefault="00E754EB" w:rsidP="00E754EB">
            <w:pPr>
              <w:ind w:left="113" w:right="113"/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 w:rsidRPr="00C77FD7">
              <w:rPr>
                <w:rFonts w:cstheme="minorHAnsi"/>
                <w:b/>
                <w:bCs/>
                <w:color w:val="000000"/>
                <w:sz w:val="16"/>
              </w:rPr>
              <w:t>Кол</w:t>
            </w:r>
            <w:r w:rsidRPr="00897056">
              <w:rPr>
                <w:rFonts w:cstheme="minorHAnsi"/>
                <w:b/>
                <w:bCs/>
                <w:color w:val="000000"/>
                <w:sz w:val="18"/>
              </w:rPr>
              <w:t>-во</w:t>
            </w:r>
            <w:proofErr w:type="spellEnd"/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E754EB" w:rsidRPr="00897056" w:rsidRDefault="00E754EB" w:rsidP="00E754EB">
            <w:pPr>
              <w:ind w:left="113" w:right="113"/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 w:rsidRPr="00C77FD7">
              <w:rPr>
                <w:rFonts w:cstheme="minorHAnsi"/>
                <w:b/>
                <w:bCs/>
                <w:color w:val="000000"/>
                <w:sz w:val="16"/>
              </w:rPr>
              <w:t>Кол</w:t>
            </w:r>
            <w:r w:rsidRPr="00897056">
              <w:rPr>
                <w:rFonts w:cstheme="minorHAnsi"/>
                <w:b/>
                <w:bCs/>
                <w:color w:val="000000"/>
                <w:sz w:val="18"/>
              </w:rPr>
              <w:t>-во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E754EB" w:rsidRPr="00897056" w:rsidRDefault="00E754EB" w:rsidP="00E754EB">
            <w:pPr>
              <w:ind w:left="113" w:right="113"/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 w:rsidRPr="00C77FD7">
              <w:rPr>
                <w:rFonts w:cstheme="minorHAnsi"/>
                <w:b/>
                <w:bCs/>
                <w:color w:val="000000"/>
                <w:sz w:val="16"/>
              </w:rPr>
              <w:t>Кол</w:t>
            </w:r>
            <w:r w:rsidRPr="00897056">
              <w:rPr>
                <w:rFonts w:cstheme="minorHAnsi"/>
                <w:b/>
                <w:bCs/>
                <w:color w:val="000000"/>
                <w:sz w:val="18"/>
              </w:rPr>
              <w:t>-во</w:t>
            </w:r>
            <w:proofErr w:type="spellEnd"/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E754EB" w:rsidRPr="00897056" w:rsidRDefault="00E754EB" w:rsidP="00E754EB">
            <w:pPr>
              <w:ind w:left="113" w:right="113"/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 w:rsidRPr="00C77FD7">
              <w:rPr>
                <w:rFonts w:cstheme="minorHAnsi"/>
                <w:b/>
                <w:bCs/>
                <w:color w:val="000000"/>
                <w:sz w:val="16"/>
              </w:rPr>
              <w:t>Кол</w:t>
            </w:r>
            <w:r w:rsidRPr="00897056">
              <w:rPr>
                <w:rFonts w:cstheme="minorHAnsi"/>
                <w:b/>
                <w:bCs/>
                <w:color w:val="000000"/>
                <w:sz w:val="18"/>
              </w:rPr>
              <w:t>-во</w:t>
            </w:r>
            <w:proofErr w:type="spellEnd"/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E754EB" w:rsidRPr="00897056" w:rsidRDefault="00E754EB" w:rsidP="00E754EB">
            <w:pPr>
              <w:ind w:left="113" w:right="113"/>
              <w:jc w:val="center"/>
              <w:rPr>
                <w:rFonts w:cstheme="minorHAnsi"/>
                <w:color w:val="000000"/>
                <w:sz w:val="20"/>
              </w:rPr>
            </w:pPr>
            <w:proofErr w:type="spellStart"/>
            <w:r w:rsidRPr="00C77FD7">
              <w:rPr>
                <w:rFonts w:cstheme="minorHAnsi"/>
                <w:b/>
                <w:bCs/>
                <w:color w:val="000000"/>
                <w:sz w:val="16"/>
              </w:rPr>
              <w:t>Кол</w:t>
            </w:r>
            <w:r w:rsidRPr="00897056">
              <w:rPr>
                <w:rFonts w:cstheme="minorHAnsi"/>
                <w:b/>
                <w:bCs/>
                <w:color w:val="000000"/>
                <w:sz w:val="18"/>
              </w:rPr>
              <w:t>-во</w:t>
            </w:r>
            <w:proofErr w:type="spellEnd"/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54EB" w:rsidRPr="00897056" w:rsidRDefault="00E754EB" w:rsidP="009E1AEE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%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754EB" w:rsidRPr="00897056" w:rsidRDefault="00E754EB" w:rsidP="00E754EB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proofErr w:type="spellStart"/>
            <w:r w:rsidRPr="00C77FD7">
              <w:rPr>
                <w:rFonts w:cstheme="minorHAnsi"/>
                <w:b/>
                <w:bCs/>
                <w:color w:val="000000"/>
                <w:sz w:val="16"/>
              </w:rPr>
              <w:t>Кол</w:t>
            </w:r>
            <w:r w:rsidRPr="00897056">
              <w:rPr>
                <w:rFonts w:cstheme="minorHAnsi"/>
                <w:b/>
                <w:bCs/>
                <w:color w:val="000000"/>
                <w:sz w:val="18"/>
              </w:rPr>
              <w:t>-во</w:t>
            </w:r>
            <w:proofErr w:type="spellEnd"/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754EB" w:rsidRPr="00897056" w:rsidRDefault="00E754EB" w:rsidP="00E754EB">
            <w:pPr>
              <w:jc w:val="center"/>
              <w:rPr>
                <w:rFonts w:cstheme="minorHAnsi"/>
                <w:b/>
                <w:bCs/>
                <w:color w:val="000000"/>
                <w:sz w:val="20"/>
              </w:rPr>
            </w:pPr>
            <w:r w:rsidRPr="00897056">
              <w:rPr>
                <w:rFonts w:cstheme="minorHAnsi"/>
                <w:b/>
                <w:bCs/>
                <w:color w:val="000000"/>
                <w:sz w:val="20"/>
              </w:rPr>
              <w:t>%</w:t>
            </w:r>
          </w:p>
        </w:tc>
      </w:tr>
      <w:tr w:rsidR="00E754EB" w:rsidRPr="00836FFF" w:rsidTr="00E754EB">
        <w:trPr>
          <w:trHeight w:val="3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4EB" w:rsidRPr="00836FFF" w:rsidRDefault="00E754EB" w:rsidP="009E1AEE">
            <w:pPr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Количество выпускников 9-х классов всего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34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36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41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48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</w:tr>
      <w:tr w:rsidR="00E754EB" w:rsidRPr="00836FFF" w:rsidTr="00E754EB">
        <w:trPr>
          <w:trHeight w:val="3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4EB" w:rsidRPr="00836FFF" w:rsidRDefault="00E754EB" w:rsidP="009E1AEE">
            <w:pPr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11,7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</w:rPr>
              <w:t>11,</w:t>
            </w:r>
            <w:r w:rsidRPr="00836FFF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2,4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13,0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6,8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E754EB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754EB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754EB">
              <w:rPr>
                <w:rFonts w:cstheme="minorHAnsi"/>
                <w:color w:val="000000"/>
                <w:lang w:val="ru-RU"/>
              </w:rPr>
              <w:t>6,3</w:t>
            </w:r>
          </w:p>
        </w:tc>
      </w:tr>
      <w:tr w:rsidR="00E754EB" w:rsidRPr="00836FFF" w:rsidTr="00E754EB">
        <w:trPr>
          <w:trHeight w:val="6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4EB" w:rsidRPr="00836FFF" w:rsidRDefault="00E754EB" w:rsidP="009E1AEE">
            <w:pPr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14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41,2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11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30,5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16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39,0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19,6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31,8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Pr="00E754EB" w:rsidRDefault="00E754EB" w:rsidP="00E754EB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754EB">
              <w:rPr>
                <w:rFonts w:cstheme="minorHAnsi"/>
                <w:color w:val="000000"/>
                <w:lang w:val="ru-RU"/>
              </w:rPr>
              <w:t>13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Pr="00E754EB" w:rsidRDefault="00E754EB" w:rsidP="00E754EB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E754EB">
              <w:rPr>
                <w:rFonts w:cstheme="minorHAnsi"/>
                <w:color w:val="000000"/>
                <w:lang w:val="ru-RU"/>
              </w:rPr>
              <w:t>27,1</w:t>
            </w:r>
          </w:p>
        </w:tc>
      </w:tr>
      <w:tr w:rsidR="00E754EB" w:rsidRPr="00836FFF" w:rsidTr="00E754EB">
        <w:trPr>
          <w:trHeight w:val="9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4EB" w:rsidRPr="00836FFF" w:rsidRDefault="00E754EB" w:rsidP="009E1AEE">
            <w:pPr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34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36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41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46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48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100</w:t>
            </w:r>
          </w:p>
        </w:tc>
      </w:tr>
      <w:tr w:rsidR="00E754EB" w:rsidRPr="00836FFF" w:rsidTr="00E754EB">
        <w:trPr>
          <w:trHeight w:val="9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4EB" w:rsidRPr="00836FFF" w:rsidRDefault="00E754EB" w:rsidP="009E1AEE">
            <w:pPr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 xml:space="preserve">Количество выпускников 9-х </w:t>
            </w:r>
            <w:r w:rsidRPr="00836FFF">
              <w:rPr>
                <w:rFonts w:cstheme="minorHAnsi"/>
                <w:color w:val="000000"/>
                <w:lang w:val="ru-RU"/>
              </w:rPr>
              <w:lastRenderedPageBreak/>
              <w:t>классов, не допущенных к государственной (итоговой) аттестации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lastRenderedPageBreak/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t>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t>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r w:rsidRPr="00836FFF">
              <w:rPr>
                <w:rFonts w:cstheme="minorHAnsi"/>
                <w:color w:val="000000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 w:rsidRPr="00836FFF"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Pr="00836FFF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754EB" w:rsidRDefault="00E754EB" w:rsidP="009E1AEE">
            <w:pPr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</w:tr>
    </w:tbl>
    <w:p w:rsidR="00E754EB" w:rsidRDefault="00E754EB" w:rsidP="00E754E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24D0" w:rsidRPr="00B81BD5" w:rsidRDefault="0020088E" w:rsidP="00B81BD5">
      <w:pPr>
        <w:spacing w:before="12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81B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11-х классах</w:t>
      </w:r>
    </w:p>
    <w:p w:rsidR="00B81BD5" w:rsidRDefault="00B81BD5" w:rsidP="00570406">
      <w:pPr>
        <w:pStyle w:val="Style14"/>
        <w:spacing w:before="120" w:line="276" w:lineRule="auto"/>
        <w:ind w:firstLine="709"/>
        <w:rPr>
          <w:color w:val="000000"/>
        </w:rPr>
      </w:pPr>
      <w:r w:rsidRPr="007659C2">
        <w:rPr>
          <w:color w:val="000000"/>
        </w:rPr>
        <w:t>В 202</w:t>
      </w:r>
      <w:r>
        <w:rPr>
          <w:color w:val="000000"/>
        </w:rPr>
        <w:t>5</w:t>
      </w:r>
      <w:r w:rsidRPr="007659C2">
        <w:rPr>
          <w:color w:val="000000"/>
        </w:rPr>
        <w:t xml:space="preserve"> году одним из условий допуска обучающихся 11-х классов к ГИА было получение «зачета» за итоговое сочинение. В итоговом сочинении</w:t>
      </w:r>
      <w:r>
        <w:rPr>
          <w:color w:val="000000"/>
        </w:rPr>
        <w:t xml:space="preserve"> </w:t>
      </w:r>
      <w:r w:rsidRPr="007659C2">
        <w:rPr>
          <w:color w:val="000000"/>
        </w:rPr>
        <w:t xml:space="preserve">приняли участие </w:t>
      </w:r>
      <w:r>
        <w:rPr>
          <w:color w:val="000000"/>
        </w:rPr>
        <w:t>21</w:t>
      </w:r>
      <w:r w:rsidRPr="007659C2">
        <w:rPr>
          <w:color w:val="000000"/>
        </w:rPr>
        <w:t xml:space="preserve"> обучающи</w:t>
      </w:r>
      <w:r>
        <w:rPr>
          <w:color w:val="000000"/>
        </w:rPr>
        <w:t>й</w:t>
      </w:r>
      <w:r w:rsidRPr="007659C2">
        <w:rPr>
          <w:color w:val="000000"/>
        </w:rPr>
        <w:t>ся (100%), по результатам проверки все обучающиеся получили «зачет»</w:t>
      </w:r>
      <w:r>
        <w:rPr>
          <w:color w:val="000000"/>
        </w:rPr>
        <w:t xml:space="preserve"> и </w:t>
      </w:r>
      <w:r w:rsidRPr="007659C2">
        <w:rPr>
          <w:color w:val="000000"/>
        </w:rPr>
        <w:t>были допущены и успешно сдали ГИА. Все обучающиеся</w:t>
      </w:r>
      <w:r>
        <w:rPr>
          <w:color w:val="000000"/>
        </w:rPr>
        <w:t xml:space="preserve"> </w:t>
      </w:r>
      <w:r w:rsidRPr="007659C2">
        <w:rPr>
          <w:color w:val="000000"/>
        </w:rPr>
        <w:t>сдавали ГИА в форме ЕГЭ.</w:t>
      </w:r>
    </w:p>
    <w:p w:rsidR="00B81BD5" w:rsidRPr="00616E26" w:rsidRDefault="004066FA" w:rsidP="00570406">
      <w:pPr>
        <w:pStyle w:val="Style14"/>
        <w:widowControl/>
        <w:spacing w:line="276" w:lineRule="auto"/>
        <w:ind w:firstLine="709"/>
        <w:rPr>
          <w:color w:val="000000"/>
        </w:rPr>
      </w:pPr>
      <w:r w:rsidRPr="00B86C75">
        <w:t>Кроме этого, 3 выпускника воспользовал</w:t>
      </w:r>
      <w:r>
        <w:t>и</w:t>
      </w:r>
      <w:r w:rsidRPr="00B86C75">
        <w:t>с</w:t>
      </w:r>
      <w:r>
        <w:t>ь</w:t>
      </w:r>
      <w:r w:rsidRPr="00B86C75">
        <w:t xml:space="preserve"> правом улучшения результата по одному из сдаваемых предметов, заново выполнил</w:t>
      </w:r>
      <w:r>
        <w:t>и</w:t>
      </w:r>
      <w:r w:rsidRPr="00B86C75">
        <w:t xml:space="preserve"> экзаменационные работы по химии </w:t>
      </w:r>
      <w:r>
        <w:t xml:space="preserve">(2) </w:t>
      </w:r>
      <w:r w:rsidRPr="00B86C75">
        <w:t xml:space="preserve">и обществознанию </w:t>
      </w:r>
      <w:r>
        <w:t>(1)</w:t>
      </w:r>
      <w:r w:rsidRPr="00AD6746">
        <w:t>, при этом средний балл по химии повысился с 34 до 43 баллов, индивидуальный результат по обществознанию</w:t>
      </w:r>
      <w:r>
        <w:t xml:space="preserve"> также улучшился на 4 балла, минимальный порог был преодолен.</w:t>
      </w:r>
    </w:p>
    <w:p w:rsidR="00B81BD5" w:rsidRDefault="00B81BD5" w:rsidP="00570406">
      <w:pPr>
        <w:pStyle w:val="Style14"/>
        <w:widowControl/>
        <w:spacing w:line="276" w:lineRule="auto"/>
        <w:ind w:firstLine="709"/>
        <w:rPr>
          <w:color w:val="000000"/>
        </w:rPr>
      </w:pPr>
      <w:r w:rsidRPr="007659C2">
        <w:rPr>
          <w:color w:val="000000"/>
        </w:rPr>
        <w:t>В 202</w:t>
      </w:r>
      <w:r w:rsidR="004066FA">
        <w:rPr>
          <w:color w:val="000000"/>
        </w:rPr>
        <w:t>5</w:t>
      </w:r>
      <w:r>
        <w:rPr>
          <w:color w:val="000000"/>
        </w:rPr>
        <w:t xml:space="preserve"> </w:t>
      </w:r>
      <w:r w:rsidRPr="007659C2">
        <w:rPr>
          <w:color w:val="000000"/>
        </w:rPr>
        <w:t xml:space="preserve">году выпускники сдавали ЕГЭ по математике на базовом и профильном уровне. </w:t>
      </w:r>
      <w:proofErr w:type="gramStart"/>
      <w:r w:rsidRPr="007659C2">
        <w:rPr>
          <w:color w:val="000000"/>
        </w:rPr>
        <w:t xml:space="preserve">ЕГЭ по математике на базовом уровне сдавали </w:t>
      </w:r>
      <w:r w:rsidR="004066FA">
        <w:rPr>
          <w:color w:val="000000"/>
        </w:rPr>
        <w:t>16 (76,2%)</w:t>
      </w:r>
      <w:r w:rsidRPr="007659C2">
        <w:rPr>
          <w:color w:val="000000"/>
        </w:rPr>
        <w:t xml:space="preserve"> выпускников</w:t>
      </w:r>
      <w:r>
        <w:rPr>
          <w:color w:val="000000"/>
        </w:rPr>
        <w:t xml:space="preserve"> (</w:t>
      </w:r>
      <w:r w:rsidR="004066FA">
        <w:rPr>
          <w:color w:val="000000"/>
        </w:rPr>
        <w:t>2024г.- 5чел.(</w:t>
      </w:r>
      <w:r>
        <w:rPr>
          <w:color w:val="000000"/>
        </w:rPr>
        <w:t>62,5%)</w:t>
      </w:r>
      <w:r w:rsidRPr="007659C2">
        <w:rPr>
          <w:color w:val="000000"/>
        </w:rPr>
        <w:t>.</w:t>
      </w:r>
      <w:proofErr w:type="gramEnd"/>
      <w:r w:rsidRPr="007659C2">
        <w:rPr>
          <w:color w:val="000000"/>
        </w:rPr>
        <w:t xml:space="preserve"> Результаты представлены в таблице</w:t>
      </w:r>
      <w:r w:rsidR="004066FA">
        <w:rPr>
          <w:color w:val="000000"/>
        </w:rPr>
        <w:t>15</w:t>
      </w:r>
      <w:r w:rsidRPr="007659C2">
        <w:rPr>
          <w:color w:val="000000"/>
        </w:rPr>
        <w:t>.</w:t>
      </w:r>
    </w:p>
    <w:p w:rsidR="004066FA" w:rsidRPr="00616E26" w:rsidRDefault="004066FA" w:rsidP="004066FA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616E26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5</w:t>
      </w:r>
      <w:r w:rsidRPr="00616E26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Результаты ГИА-11 по базовой математике</w:t>
      </w:r>
    </w:p>
    <w:tbl>
      <w:tblPr>
        <w:tblStyle w:val="2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457"/>
        <w:gridCol w:w="810"/>
        <w:gridCol w:w="811"/>
        <w:gridCol w:w="773"/>
        <w:gridCol w:w="721"/>
      </w:tblGrid>
      <w:tr w:rsidR="004066FA" w:rsidRPr="00684951" w:rsidTr="004066FA">
        <w:tc>
          <w:tcPr>
            <w:tcW w:w="6457" w:type="dxa"/>
            <w:shd w:val="clear" w:color="auto" w:fill="C2D69B" w:themeFill="accent3" w:themeFillTint="99"/>
          </w:tcPr>
          <w:p w:rsidR="004066FA" w:rsidRPr="00684951" w:rsidRDefault="004066FA" w:rsidP="009E1AEE">
            <w:pPr>
              <w:rPr>
                <w:rFonts w:asciiTheme="minorHAnsi" w:hAnsiTheme="minorHAnsi" w:cstheme="minorHAnsi"/>
              </w:rPr>
            </w:pPr>
            <w:proofErr w:type="spellStart"/>
            <w:r w:rsidRPr="00684951">
              <w:rPr>
                <w:rFonts w:asciiTheme="minorHAnsi" w:hAnsiTheme="minorHAnsi" w:cstheme="minorHAnsi"/>
                <w:b/>
                <w:bCs/>
                <w:color w:val="000000"/>
              </w:rPr>
              <w:t>Критерии</w:t>
            </w:r>
            <w:proofErr w:type="spellEnd"/>
          </w:p>
        </w:tc>
        <w:tc>
          <w:tcPr>
            <w:tcW w:w="810" w:type="dxa"/>
            <w:shd w:val="clear" w:color="auto" w:fill="C2D69B" w:themeFill="accent3" w:themeFillTint="99"/>
          </w:tcPr>
          <w:p w:rsidR="004066FA" w:rsidRPr="00684951" w:rsidRDefault="004066FA" w:rsidP="009E1AEE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684951">
              <w:rPr>
                <w:rFonts w:asciiTheme="minorHAnsi" w:hAnsiTheme="minorHAnsi" w:cstheme="minorHAnsi"/>
                <w:b/>
                <w:lang w:val="ru-RU"/>
              </w:rPr>
              <w:t>2022</w:t>
            </w:r>
          </w:p>
        </w:tc>
        <w:tc>
          <w:tcPr>
            <w:tcW w:w="811" w:type="dxa"/>
            <w:shd w:val="clear" w:color="auto" w:fill="C2D69B" w:themeFill="accent3" w:themeFillTint="99"/>
          </w:tcPr>
          <w:p w:rsidR="004066FA" w:rsidRPr="00684951" w:rsidRDefault="004066FA" w:rsidP="009E1AEE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684951">
              <w:rPr>
                <w:rFonts w:asciiTheme="minorHAnsi" w:hAnsiTheme="minorHAnsi" w:cstheme="minorHAnsi"/>
                <w:b/>
                <w:lang w:val="ru-RU"/>
              </w:rPr>
              <w:t>2023</w:t>
            </w:r>
          </w:p>
        </w:tc>
        <w:tc>
          <w:tcPr>
            <w:tcW w:w="773" w:type="dxa"/>
            <w:shd w:val="clear" w:color="auto" w:fill="C2D69B" w:themeFill="accent3" w:themeFillTint="99"/>
          </w:tcPr>
          <w:p w:rsidR="004066FA" w:rsidRPr="00616E26" w:rsidRDefault="004066FA" w:rsidP="009E1AEE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616E26">
              <w:rPr>
                <w:rFonts w:asciiTheme="minorHAnsi" w:hAnsiTheme="minorHAnsi" w:cstheme="minorHAnsi"/>
                <w:b/>
                <w:lang w:val="ru-RU"/>
              </w:rPr>
              <w:t>2024</w:t>
            </w:r>
          </w:p>
        </w:tc>
        <w:tc>
          <w:tcPr>
            <w:tcW w:w="721" w:type="dxa"/>
            <w:shd w:val="clear" w:color="auto" w:fill="C2D69B" w:themeFill="accent3" w:themeFillTint="99"/>
          </w:tcPr>
          <w:p w:rsidR="004066FA" w:rsidRPr="004066FA" w:rsidRDefault="004066FA" w:rsidP="009E1AEE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4066FA">
              <w:rPr>
                <w:rFonts w:asciiTheme="minorHAnsi" w:hAnsiTheme="minorHAnsi" w:cstheme="minorHAnsi"/>
                <w:b/>
                <w:lang w:val="ru-RU"/>
              </w:rPr>
              <w:t>2025</w:t>
            </w:r>
          </w:p>
        </w:tc>
      </w:tr>
      <w:tr w:rsidR="004066FA" w:rsidRPr="00684951" w:rsidTr="004066FA">
        <w:tc>
          <w:tcPr>
            <w:tcW w:w="6457" w:type="dxa"/>
            <w:shd w:val="clear" w:color="auto" w:fill="auto"/>
          </w:tcPr>
          <w:p w:rsidR="004066FA" w:rsidRPr="00684951" w:rsidRDefault="004066FA" w:rsidP="009E1AEE">
            <w:pPr>
              <w:rPr>
                <w:rFonts w:asciiTheme="minorHAnsi" w:hAnsiTheme="minorHAnsi" w:cstheme="minorHAnsi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 xml:space="preserve">Количество </w:t>
            </w:r>
            <w:proofErr w:type="gramStart"/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обучающихся</w:t>
            </w:r>
            <w:proofErr w:type="gramEnd"/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, которые сдавали математику на базовом уровне</w:t>
            </w:r>
          </w:p>
        </w:tc>
        <w:tc>
          <w:tcPr>
            <w:tcW w:w="810" w:type="dxa"/>
            <w:shd w:val="clear" w:color="auto" w:fill="auto"/>
          </w:tcPr>
          <w:p w:rsidR="004066FA" w:rsidRPr="009E1AEE" w:rsidRDefault="004066FA" w:rsidP="009E1AEE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9E1AEE">
              <w:rPr>
                <w:rFonts w:asciiTheme="minorHAnsi" w:hAnsiTheme="minorHAnsi" w:cstheme="minorHAnsi"/>
                <w:b/>
                <w:color w:val="000000"/>
                <w:lang w:val="ru-RU"/>
              </w:rPr>
              <w:t>17</w:t>
            </w:r>
          </w:p>
        </w:tc>
        <w:tc>
          <w:tcPr>
            <w:tcW w:w="811" w:type="dxa"/>
            <w:shd w:val="clear" w:color="auto" w:fill="auto"/>
          </w:tcPr>
          <w:p w:rsidR="004066FA" w:rsidRPr="00684951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10</w:t>
            </w:r>
          </w:p>
        </w:tc>
        <w:tc>
          <w:tcPr>
            <w:tcW w:w="773" w:type="dxa"/>
            <w:shd w:val="clear" w:color="auto" w:fill="auto"/>
          </w:tcPr>
          <w:p w:rsidR="004066FA" w:rsidRPr="00616E26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616E26">
              <w:rPr>
                <w:rFonts w:asciiTheme="minorHAnsi" w:hAnsiTheme="minorHAnsi" w:cstheme="minorHAnsi"/>
                <w:color w:val="000000"/>
                <w:lang w:val="ru-RU"/>
              </w:rPr>
              <w:t>5</w:t>
            </w:r>
          </w:p>
        </w:tc>
        <w:tc>
          <w:tcPr>
            <w:tcW w:w="721" w:type="dxa"/>
          </w:tcPr>
          <w:p w:rsidR="004066FA" w:rsidRPr="004066FA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066FA">
              <w:rPr>
                <w:rFonts w:asciiTheme="minorHAnsi" w:hAnsiTheme="minorHAnsi" w:cstheme="minorHAnsi"/>
                <w:color w:val="000000"/>
                <w:lang w:val="ru-RU"/>
              </w:rPr>
              <w:t>16</w:t>
            </w:r>
          </w:p>
        </w:tc>
      </w:tr>
      <w:tr w:rsidR="004066FA" w:rsidRPr="00684951" w:rsidTr="004066FA">
        <w:tc>
          <w:tcPr>
            <w:tcW w:w="6457" w:type="dxa"/>
          </w:tcPr>
          <w:p w:rsidR="004066FA" w:rsidRPr="00684951" w:rsidRDefault="004066FA" w:rsidP="009E1AEE">
            <w:pPr>
              <w:rPr>
                <w:rFonts w:asciiTheme="minorHAnsi" w:hAnsiTheme="minorHAnsi" w:cstheme="minorHAnsi"/>
              </w:rPr>
            </w:pPr>
            <w:proofErr w:type="spellStart"/>
            <w:r w:rsidRPr="00684951">
              <w:rPr>
                <w:rFonts w:asciiTheme="minorHAnsi" w:hAnsiTheme="minorHAnsi" w:cstheme="minorHAnsi"/>
                <w:color w:val="000000"/>
              </w:rPr>
              <w:t>Средний</w:t>
            </w:r>
            <w:proofErr w:type="spellEnd"/>
            <w:r w:rsidRPr="00684951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684951">
              <w:rPr>
                <w:rFonts w:asciiTheme="minorHAnsi" w:hAnsiTheme="minorHAnsi" w:cstheme="minorHAnsi"/>
                <w:color w:val="000000"/>
              </w:rPr>
              <w:t>балл</w:t>
            </w:r>
            <w:proofErr w:type="spellEnd"/>
          </w:p>
        </w:tc>
        <w:tc>
          <w:tcPr>
            <w:tcW w:w="810" w:type="dxa"/>
          </w:tcPr>
          <w:p w:rsidR="004066FA" w:rsidRPr="00684951" w:rsidRDefault="004066FA" w:rsidP="009E1AEE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4,8</w:t>
            </w:r>
          </w:p>
        </w:tc>
        <w:tc>
          <w:tcPr>
            <w:tcW w:w="811" w:type="dxa"/>
          </w:tcPr>
          <w:p w:rsidR="004066FA" w:rsidRPr="00684951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4,2</w:t>
            </w:r>
          </w:p>
        </w:tc>
        <w:tc>
          <w:tcPr>
            <w:tcW w:w="773" w:type="dxa"/>
          </w:tcPr>
          <w:p w:rsidR="004066FA" w:rsidRPr="00616E26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lang w:val="ru-RU"/>
              </w:rPr>
              <w:t>4</w:t>
            </w:r>
          </w:p>
        </w:tc>
        <w:tc>
          <w:tcPr>
            <w:tcW w:w="721" w:type="dxa"/>
          </w:tcPr>
          <w:p w:rsidR="004066FA" w:rsidRPr="009E1AEE" w:rsidRDefault="004066FA" w:rsidP="009E1AEE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ru-RU"/>
              </w:rPr>
            </w:pPr>
            <w:r w:rsidRPr="009E1AEE">
              <w:rPr>
                <w:rFonts w:asciiTheme="minorHAnsi" w:hAnsiTheme="minorHAnsi" w:cstheme="minorHAnsi"/>
                <w:b/>
                <w:color w:val="000000"/>
                <w:lang w:val="ru-RU"/>
              </w:rPr>
              <w:t>5</w:t>
            </w:r>
          </w:p>
        </w:tc>
      </w:tr>
      <w:tr w:rsidR="004066FA" w:rsidRPr="00684951" w:rsidTr="004066FA">
        <w:tc>
          <w:tcPr>
            <w:tcW w:w="6457" w:type="dxa"/>
            <w:shd w:val="clear" w:color="auto" w:fill="auto"/>
          </w:tcPr>
          <w:p w:rsidR="004066FA" w:rsidRPr="00684951" w:rsidRDefault="004066FA" w:rsidP="009E1AEE">
            <w:pPr>
              <w:rPr>
                <w:rFonts w:asciiTheme="minorHAnsi" w:hAnsiTheme="minorHAnsi" w:cstheme="minorHAnsi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810" w:type="dxa"/>
            <w:shd w:val="clear" w:color="auto" w:fill="auto"/>
          </w:tcPr>
          <w:p w:rsidR="004066FA" w:rsidRPr="009E1AEE" w:rsidRDefault="004066FA" w:rsidP="009E1AEE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9E1AEE">
              <w:rPr>
                <w:rFonts w:asciiTheme="minorHAnsi" w:hAnsiTheme="minorHAnsi" w:cstheme="minorHAnsi"/>
                <w:b/>
                <w:color w:val="000000"/>
                <w:lang w:val="ru-RU"/>
              </w:rPr>
              <w:t>14</w:t>
            </w:r>
          </w:p>
        </w:tc>
        <w:tc>
          <w:tcPr>
            <w:tcW w:w="811" w:type="dxa"/>
            <w:shd w:val="clear" w:color="auto" w:fill="auto"/>
          </w:tcPr>
          <w:p w:rsidR="004066FA" w:rsidRPr="00684951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3</w:t>
            </w:r>
          </w:p>
        </w:tc>
        <w:tc>
          <w:tcPr>
            <w:tcW w:w="773" w:type="dxa"/>
            <w:shd w:val="clear" w:color="auto" w:fill="auto"/>
          </w:tcPr>
          <w:p w:rsidR="004066FA" w:rsidRPr="00616E26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lang w:val="ru-RU"/>
              </w:rPr>
              <w:t>3</w:t>
            </w:r>
          </w:p>
        </w:tc>
        <w:tc>
          <w:tcPr>
            <w:tcW w:w="721" w:type="dxa"/>
          </w:tcPr>
          <w:p w:rsidR="004066FA" w:rsidRPr="004066FA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066FA">
              <w:rPr>
                <w:rFonts w:asciiTheme="minorHAnsi" w:hAnsiTheme="minorHAnsi" w:cstheme="minorHAnsi"/>
                <w:color w:val="000000"/>
                <w:lang w:val="ru-RU"/>
              </w:rPr>
              <w:t>11</w:t>
            </w:r>
          </w:p>
        </w:tc>
      </w:tr>
      <w:tr w:rsidR="004066FA" w:rsidRPr="00684951" w:rsidTr="004066FA">
        <w:tc>
          <w:tcPr>
            <w:tcW w:w="6457" w:type="dxa"/>
          </w:tcPr>
          <w:p w:rsidR="004066FA" w:rsidRPr="00684951" w:rsidRDefault="004066FA" w:rsidP="009E1AEE">
            <w:pPr>
              <w:rPr>
                <w:rFonts w:asciiTheme="minorHAnsi" w:hAnsiTheme="minorHAnsi" w:cstheme="minorHAnsi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810" w:type="dxa"/>
          </w:tcPr>
          <w:p w:rsidR="004066FA" w:rsidRPr="009E1AEE" w:rsidRDefault="004066FA" w:rsidP="009E1AEE">
            <w:pPr>
              <w:jc w:val="center"/>
              <w:rPr>
                <w:rFonts w:asciiTheme="minorHAnsi" w:hAnsiTheme="minorHAnsi" w:cstheme="minorHAnsi"/>
                <w:b/>
                <w:lang w:val="ru-RU"/>
              </w:rPr>
            </w:pPr>
            <w:r w:rsidRPr="009E1AEE">
              <w:rPr>
                <w:rFonts w:asciiTheme="minorHAnsi" w:hAnsiTheme="minorHAnsi" w:cstheme="minorHAnsi"/>
                <w:b/>
                <w:color w:val="000000"/>
                <w:lang w:val="ru-RU"/>
              </w:rPr>
              <w:t>82,3</w:t>
            </w:r>
          </w:p>
        </w:tc>
        <w:tc>
          <w:tcPr>
            <w:tcW w:w="811" w:type="dxa"/>
          </w:tcPr>
          <w:p w:rsidR="004066FA" w:rsidRPr="00684951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684951">
              <w:rPr>
                <w:rFonts w:asciiTheme="minorHAnsi" w:hAnsiTheme="minorHAnsi" w:cstheme="minorHAnsi"/>
                <w:color w:val="000000"/>
                <w:lang w:val="ru-RU"/>
              </w:rPr>
              <w:t>30</w:t>
            </w:r>
          </w:p>
        </w:tc>
        <w:tc>
          <w:tcPr>
            <w:tcW w:w="773" w:type="dxa"/>
          </w:tcPr>
          <w:p w:rsidR="004066FA" w:rsidRPr="00616E26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lang w:val="ru-RU"/>
              </w:rPr>
              <w:t>60</w:t>
            </w:r>
          </w:p>
        </w:tc>
        <w:tc>
          <w:tcPr>
            <w:tcW w:w="721" w:type="dxa"/>
          </w:tcPr>
          <w:p w:rsidR="004066FA" w:rsidRPr="004066FA" w:rsidRDefault="004066FA" w:rsidP="009E1AEE">
            <w:pPr>
              <w:jc w:val="center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4066FA">
              <w:rPr>
                <w:rFonts w:asciiTheme="minorHAnsi" w:hAnsiTheme="minorHAnsi" w:cstheme="minorHAnsi"/>
                <w:color w:val="000000"/>
                <w:lang w:val="ru-RU"/>
              </w:rPr>
              <w:t>68,8</w:t>
            </w:r>
          </w:p>
        </w:tc>
      </w:tr>
    </w:tbl>
    <w:p w:rsidR="004066FA" w:rsidRPr="006251C3" w:rsidRDefault="004066FA" w:rsidP="004066FA">
      <w:pPr>
        <w:pStyle w:val="Style14"/>
        <w:widowControl/>
        <w:spacing w:before="120" w:line="276" w:lineRule="auto"/>
        <w:ind w:firstLine="709"/>
        <w:rPr>
          <w:color w:val="000000"/>
        </w:rPr>
      </w:pPr>
      <w:r w:rsidRPr="000E6261">
        <w:rPr>
          <w:color w:val="000000"/>
        </w:rPr>
        <w:t xml:space="preserve">ЕГЭ по русскому языку сдавали </w:t>
      </w:r>
      <w:r>
        <w:rPr>
          <w:color w:val="000000"/>
        </w:rPr>
        <w:t>21</w:t>
      </w:r>
      <w:r w:rsidRPr="000E6261">
        <w:rPr>
          <w:color w:val="000000"/>
        </w:rPr>
        <w:t xml:space="preserve"> обучающи</w:t>
      </w:r>
      <w:r>
        <w:rPr>
          <w:color w:val="000000"/>
        </w:rPr>
        <w:t>й</w:t>
      </w:r>
      <w:r w:rsidRPr="000E6261">
        <w:rPr>
          <w:color w:val="000000"/>
        </w:rPr>
        <w:t xml:space="preserve">ся. Все выпускники успешно справились с экзаменом. </w:t>
      </w:r>
      <w:proofErr w:type="gramStart"/>
      <w:r w:rsidRPr="006251C3">
        <w:rPr>
          <w:color w:val="000000"/>
        </w:rPr>
        <w:t>Высокие</w:t>
      </w:r>
      <w:r>
        <w:rPr>
          <w:color w:val="000000"/>
        </w:rPr>
        <w:t xml:space="preserve"> </w:t>
      </w:r>
      <w:r w:rsidRPr="006251C3">
        <w:rPr>
          <w:color w:val="000000"/>
        </w:rPr>
        <w:t>баллы получили</w:t>
      </w:r>
      <w:r>
        <w:rPr>
          <w:color w:val="000000"/>
        </w:rPr>
        <w:t xml:space="preserve"> </w:t>
      </w:r>
      <w:r w:rsidR="009E1AEE">
        <w:rPr>
          <w:color w:val="000000"/>
        </w:rPr>
        <w:t xml:space="preserve">4 выпускника (19,1%) </w:t>
      </w:r>
      <w:r>
        <w:rPr>
          <w:color w:val="000000"/>
        </w:rPr>
        <w:t>(</w:t>
      </w:r>
      <w:r w:rsidR="009E1AEE">
        <w:rPr>
          <w:color w:val="000000"/>
        </w:rPr>
        <w:t xml:space="preserve">2024г.- 0; </w:t>
      </w:r>
      <w:r>
        <w:rPr>
          <w:color w:val="000000"/>
        </w:rPr>
        <w:t xml:space="preserve">2023г. - 4 </w:t>
      </w:r>
      <w:r w:rsidRPr="006251C3">
        <w:rPr>
          <w:color w:val="000000"/>
        </w:rPr>
        <w:t>обучающихся (</w:t>
      </w:r>
      <w:r>
        <w:rPr>
          <w:color w:val="000000"/>
        </w:rPr>
        <w:t>26,6</w:t>
      </w:r>
      <w:r w:rsidRPr="006251C3">
        <w:rPr>
          <w:color w:val="000000"/>
        </w:rPr>
        <w:t>%).</w:t>
      </w:r>
      <w:proofErr w:type="gramEnd"/>
    </w:p>
    <w:p w:rsidR="004066FA" w:rsidRPr="00616E26" w:rsidRDefault="004066FA" w:rsidP="004066FA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616E26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6</w:t>
      </w:r>
      <w:r w:rsidRPr="00616E26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37"/>
        <w:gridCol w:w="825"/>
        <w:gridCol w:w="812"/>
        <w:gridCol w:w="812"/>
        <w:gridCol w:w="760"/>
      </w:tblGrid>
      <w:tr w:rsidR="009E1AEE" w:rsidRPr="00684951" w:rsidTr="009E1AEE">
        <w:trPr>
          <w:trHeight w:val="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EE" w:rsidRPr="00684951" w:rsidRDefault="009E1AEE" w:rsidP="009E1AEE">
            <w:proofErr w:type="spellStart"/>
            <w:r w:rsidRPr="00684951">
              <w:rPr>
                <w:rFonts w:hAnsi="Times New Roman" w:cs="Times New Roman"/>
                <w:b/>
                <w:bCs/>
                <w:color w:val="000000"/>
              </w:rPr>
              <w:t>Критерии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EE" w:rsidRPr="00684951" w:rsidRDefault="009E1AEE" w:rsidP="009E1AEE">
            <w:pPr>
              <w:jc w:val="center"/>
              <w:rPr>
                <w:b/>
                <w:lang w:val="ru-RU"/>
              </w:rPr>
            </w:pPr>
            <w:r w:rsidRPr="00684951">
              <w:rPr>
                <w:b/>
                <w:lang w:val="ru-RU"/>
              </w:rPr>
              <w:t>2022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vAlign w:val="center"/>
          </w:tcPr>
          <w:p w:rsidR="009E1AEE" w:rsidRPr="00684951" w:rsidRDefault="009E1AEE" w:rsidP="009E1AEE">
            <w:pPr>
              <w:jc w:val="center"/>
              <w:rPr>
                <w:b/>
                <w:lang w:val="ru-RU"/>
              </w:rPr>
            </w:pPr>
            <w:r w:rsidRPr="00684951">
              <w:rPr>
                <w:b/>
                <w:lang w:val="ru-RU"/>
              </w:rPr>
              <w:t>2023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9E1AEE" w:rsidRPr="00684951" w:rsidRDefault="009E1AEE" w:rsidP="009E1AE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</w:tcPr>
          <w:p w:rsidR="009E1AEE" w:rsidRDefault="009E1AEE" w:rsidP="009E1AE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2025</w:t>
            </w:r>
          </w:p>
        </w:tc>
      </w:tr>
      <w:tr w:rsidR="009E1AEE" w:rsidRPr="00684951" w:rsidTr="009E1AEE">
        <w:trPr>
          <w:trHeight w:val="5"/>
        </w:trPr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EE" w:rsidRPr="00684951" w:rsidRDefault="009E1AEE" w:rsidP="009E1AEE">
            <w:pPr>
              <w:rPr>
                <w:rFonts w:hAnsi="Times New Roman" w:cs="Times New Roman"/>
                <w:color w:val="000000"/>
              </w:rPr>
            </w:pPr>
            <w:proofErr w:type="spellStart"/>
            <w:r w:rsidRPr="00684951">
              <w:rPr>
                <w:rFonts w:hAnsi="Times New Roman" w:cs="Times New Roman"/>
                <w:color w:val="000000"/>
              </w:rPr>
              <w:t>Количество</w:t>
            </w:r>
            <w:proofErr w:type="spellEnd"/>
            <w:r w:rsidRPr="0068495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84951">
              <w:rPr>
                <w:rFonts w:hAnsi="Times New Roman" w:cs="Times New Roman"/>
                <w:color w:val="000000"/>
              </w:rPr>
              <w:t>обучающихся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EE" w:rsidRPr="009E1AEE" w:rsidRDefault="009E1AEE" w:rsidP="009E1AEE">
            <w:pPr>
              <w:jc w:val="center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9E1AEE">
              <w:rPr>
                <w:rFonts w:hAnsi="Times New Roman" w:cs="Times New Roman"/>
                <w:b/>
                <w:color w:val="000000"/>
                <w:lang w:val="ru-RU"/>
              </w:rPr>
              <w:t>23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Pr="00684951" w:rsidRDefault="009E1AEE" w:rsidP="009E1AEE">
            <w:pPr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Pr="00616E26" w:rsidRDefault="009E1AEE" w:rsidP="009E1AEE">
            <w:pPr>
              <w:jc w:val="center"/>
              <w:rPr>
                <w:lang w:val="ru-RU"/>
              </w:rPr>
            </w:pPr>
            <w:r w:rsidRPr="00616E26">
              <w:rPr>
                <w:lang w:val="ru-RU"/>
              </w:rPr>
              <w:t>8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AEE" w:rsidRPr="00616E26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9E1AEE" w:rsidRPr="00684951" w:rsidTr="009E1AE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EE" w:rsidRPr="00684951" w:rsidRDefault="009E1AEE" w:rsidP="009E1AEE">
            <w:pPr>
              <w:rPr>
                <w:rFonts w:hAnsi="Times New Roman" w:cs="Times New Roman"/>
                <w:color w:val="000000"/>
                <w:lang w:val="ru-RU"/>
              </w:rPr>
            </w:pPr>
            <w:r w:rsidRPr="00684951">
              <w:rPr>
                <w:rFonts w:hAnsi="Times New Roman" w:cs="Times New Roman"/>
                <w:color w:val="000000"/>
                <w:lang w:val="ru-RU"/>
              </w:rPr>
              <w:t xml:space="preserve">Количество обучающихся, </w:t>
            </w:r>
            <w:proofErr w:type="gramStart"/>
            <w:r w:rsidRPr="00684951">
              <w:rPr>
                <w:rFonts w:hAnsi="Times New Roman" w:cs="Times New Roman"/>
                <w:color w:val="000000"/>
                <w:lang w:val="ru-RU"/>
              </w:rPr>
              <w:t>которые</w:t>
            </w:r>
            <w:proofErr w:type="gramEnd"/>
            <w:r w:rsidRPr="00684951">
              <w:rPr>
                <w:rFonts w:hAnsi="Times New Roman" w:cs="Times New Roman"/>
                <w:color w:val="000000"/>
                <w:lang w:val="ru-RU"/>
              </w:rPr>
              <w:t xml:space="preserve"> не набрали минимальное количество баллов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EE" w:rsidRPr="00684951" w:rsidRDefault="009E1AEE" w:rsidP="009E1AEE">
            <w:pPr>
              <w:jc w:val="center"/>
              <w:rPr>
                <w:lang w:val="ru-RU"/>
              </w:rPr>
            </w:pPr>
            <w:r w:rsidRPr="00684951">
              <w:rPr>
                <w:lang w:val="ru-RU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E1AEE" w:rsidRPr="00684951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E1AEE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E1AEE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E1AEE" w:rsidRPr="00684951" w:rsidTr="009E1AE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EE" w:rsidRPr="00684951" w:rsidRDefault="009E1AEE" w:rsidP="009E1AEE">
            <w:pPr>
              <w:rPr>
                <w:rFonts w:hAnsi="Times New Roman" w:cs="Times New Roman"/>
                <w:color w:val="000000"/>
                <w:lang w:val="ru-RU"/>
              </w:rPr>
            </w:pPr>
            <w:r w:rsidRPr="00684951">
              <w:rPr>
                <w:rFonts w:hAnsi="Times New Roman" w:cs="Times New Roman"/>
                <w:color w:val="000000"/>
                <w:lang w:val="ru-RU"/>
              </w:rPr>
              <w:t xml:space="preserve">Количество </w:t>
            </w:r>
            <w:proofErr w:type="gramStart"/>
            <w:r w:rsidRPr="00684951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684951">
              <w:rPr>
                <w:rFonts w:hAnsi="Times New Roman" w:cs="Times New Roman"/>
                <w:color w:val="000000"/>
                <w:lang w:val="ru-RU"/>
              </w:rPr>
              <w:t>, которые получили высокие баллы (от 80</w:t>
            </w:r>
            <w:r w:rsidRPr="00684951">
              <w:rPr>
                <w:rFonts w:hAnsi="Times New Roman" w:cs="Times New Roman"/>
                <w:color w:val="000000"/>
              </w:rPr>
              <w:t> </w:t>
            </w:r>
            <w:r w:rsidRPr="00684951">
              <w:rPr>
                <w:rFonts w:hAnsi="Times New Roman" w:cs="Times New Roman"/>
                <w:color w:val="000000"/>
                <w:lang w:val="ru-RU"/>
              </w:rPr>
              <w:t>до 100)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EE" w:rsidRPr="009E1AEE" w:rsidRDefault="009E1AEE" w:rsidP="009E1AEE">
            <w:pPr>
              <w:jc w:val="center"/>
              <w:rPr>
                <w:b/>
                <w:lang w:val="ru-RU"/>
              </w:rPr>
            </w:pPr>
            <w:r w:rsidRPr="009E1AEE">
              <w:rPr>
                <w:b/>
                <w:lang w:val="ru-RU"/>
              </w:rPr>
              <w:t>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Pr="00684951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E1AEE" w:rsidRPr="00684951" w:rsidTr="009E1AE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EE" w:rsidRPr="00684951" w:rsidRDefault="009E1AEE" w:rsidP="009E1AEE">
            <w:proofErr w:type="spellStart"/>
            <w:r w:rsidRPr="00684951">
              <w:rPr>
                <w:rFonts w:hAnsi="Times New Roman" w:cs="Times New Roman"/>
                <w:color w:val="000000"/>
              </w:rPr>
              <w:t>Средний</w:t>
            </w:r>
            <w:proofErr w:type="spellEnd"/>
            <w:r w:rsidRPr="0068495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84951">
              <w:rPr>
                <w:rFonts w:hAnsi="Times New Roman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EE" w:rsidRPr="009E1AEE" w:rsidRDefault="009E1AEE" w:rsidP="009E1AEE">
            <w:pPr>
              <w:jc w:val="center"/>
              <w:rPr>
                <w:b/>
                <w:lang w:val="ru-RU"/>
              </w:rPr>
            </w:pPr>
            <w:r w:rsidRPr="009E1AEE">
              <w:rPr>
                <w:b/>
                <w:lang w:val="ru-RU"/>
              </w:rPr>
              <w:t>46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E1AEE" w:rsidRPr="00684951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E1AEE" w:rsidRPr="00684951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  <w:vAlign w:val="center"/>
          </w:tcPr>
          <w:p w:rsidR="009E1AEE" w:rsidRPr="00684951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9E1AEE" w:rsidRPr="00684951" w:rsidTr="009E1AEE"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E1AEE" w:rsidRPr="00684951" w:rsidRDefault="009E1AEE" w:rsidP="009E1AEE">
            <w:proofErr w:type="spellStart"/>
            <w:r w:rsidRPr="00684951">
              <w:rPr>
                <w:rFonts w:hAnsi="Times New Roman" w:cs="Times New Roman"/>
                <w:color w:val="000000"/>
              </w:rPr>
              <w:t>Средний</w:t>
            </w:r>
            <w:proofErr w:type="spellEnd"/>
            <w:r w:rsidRPr="0068495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84951">
              <w:rPr>
                <w:rFonts w:hAnsi="Times New Roman" w:cs="Times New Roman"/>
                <w:color w:val="000000"/>
              </w:rPr>
              <w:t>тестовый</w:t>
            </w:r>
            <w:proofErr w:type="spellEnd"/>
            <w:r w:rsidRPr="00684951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684951">
              <w:rPr>
                <w:rFonts w:hAnsi="Times New Roman" w:cs="Times New Roman"/>
                <w:color w:val="000000"/>
              </w:rPr>
              <w:t>балл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1AEE" w:rsidRPr="009E1AEE" w:rsidRDefault="009E1AEE" w:rsidP="009E1AEE">
            <w:pPr>
              <w:jc w:val="center"/>
              <w:rPr>
                <w:b/>
              </w:rPr>
            </w:pPr>
            <w:r w:rsidRPr="009E1AEE">
              <w:rPr>
                <w:b/>
                <w:lang w:val="ru-RU"/>
              </w:rPr>
              <w:t>75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Pr="00684951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1AEE" w:rsidRDefault="009E1AEE" w:rsidP="009E1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</w:tbl>
    <w:p w:rsidR="009E1AEE" w:rsidRPr="000E6261" w:rsidRDefault="009E1AEE" w:rsidP="009E1AEE">
      <w:pPr>
        <w:pStyle w:val="Style14"/>
        <w:widowControl/>
        <w:spacing w:before="120" w:line="276" w:lineRule="auto"/>
        <w:ind w:firstLine="709"/>
        <w:rPr>
          <w:color w:val="000000"/>
        </w:rPr>
      </w:pPr>
      <w:proofErr w:type="gramStart"/>
      <w:r w:rsidRPr="000E6261">
        <w:rPr>
          <w:color w:val="000000"/>
        </w:rPr>
        <w:t>В 202</w:t>
      </w:r>
      <w:r>
        <w:rPr>
          <w:color w:val="000000"/>
        </w:rPr>
        <w:t xml:space="preserve">5 </w:t>
      </w:r>
      <w:r w:rsidRPr="000E6261">
        <w:rPr>
          <w:color w:val="000000"/>
        </w:rPr>
        <w:t xml:space="preserve">году ЕГЭ по математике на профильном уровне сдавали </w:t>
      </w:r>
      <w:r>
        <w:rPr>
          <w:color w:val="000000"/>
        </w:rPr>
        <w:t>5 человек (23,8%) (2024г.- 3</w:t>
      </w:r>
      <w:r w:rsidRPr="000E6261">
        <w:rPr>
          <w:color w:val="000000"/>
        </w:rPr>
        <w:t xml:space="preserve"> человек</w:t>
      </w:r>
      <w:r>
        <w:rPr>
          <w:color w:val="000000"/>
        </w:rPr>
        <w:t>а (37,5%)</w:t>
      </w:r>
      <w:r w:rsidRPr="000E6261">
        <w:rPr>
          <w:color w:val="000000"/>
        </w:rPr>
        <w:t>.</w:t>
      </w:r>
      <w:proofErr w:type="gramEnd"/>
      <w:r w:rsidRPr="000E6261">
        <w:rPr>
          <w:color w:val="000000"/>
        </w:rPr>
        <w:t xml:space="preserve"> Все обучающиеся успешно справились с экзаменом. Средний балл – </w:t>
      </w:r>
      <w:r w:rsidR="00206E64">
        <w:rPr>
          <w:color w:val="000000"/>
        </w:rPr>
        <w:t>75</w:t>
      </w:r>
      <w:r>
        <w:rPr>
          <w:color w:val="000000"/>
        </w:rPr>
        <w:t xml:space="preserve"> (2024г. – 57;</w:t>
      </w:r>
      <w:r w:rsidR="00206E64">
        <w:rPr>
          <w:color w:val="000000"/>
        </w:rPr>
        <w:t xml:space="preserve"> </w:t>
      </w:r>
      <w:r>
        <w:rPr>
          <w:color w:val="000000"/>
        </w:rPr>
        <w:t>2023г. – 55; 2022г. – 56,3)</w:t>
      </w:r>
      <w:r w:rsidRPr="000E6261">
        <w:rPr>
          <w:color w:val="000000"/>
        </w:rPr>
        <w:t>.</w:t>
      </w:r>
    </w:p>
    <w:p w:rsidR="009E1AEE" w:rsidRDefault="009E1AEE" w:rsidP="009E1AEE">
      <w:pPr>
        <w:pStyle w:val="Style14"/>
        <w:widowControl/>
        <w:spacing w:line="276" w:lineRule="auto"/>
        <w:ind w:firstLine="709"/>
        <w:rPr>
          <w:color w:val="000000"/>
        </w:rPr>
      </w:pPr>
      <w:r w:rsidRPr="000E6261">
        <w:rPr>
          <w:color w:val="000000"/>
        </w:rPr>
        <w:lastRenderedPageBreak/>
        <w:t xml:space="preserve">Повышение баллов по математике в последние </w:t>
      </w:r>
      <w:r>
        <w:rPr>
          <w:color w:val="000000"/>
        </w:rPr>
        <w:t>три</w:t>
      </w:r>
      <w:r w:rsidRPr="000E6261">
        <w:rPr>
          <w:color w:val="000000"/>
        </w:rPr>
        <w:t xml:space="preserve"> года обусловлено тем, что этот предмет сдают более подготовленные обучающиеся, которые поступают в вузы, где требуется математика на профильном уровне. </w:t>
      </w:r>
      <w:r w:rsidR="00206E64">
        <w:rPr>
          <w:color w:val="000000"/>
        </w:rPr>
        <w:t>Р</w:t>
      </w:r>
      <w:r w:rsidRPr="000E6261">
        <w:rPr>
          <w:color w:val="000000"/>
        </w:rPr>
        <w:t>езультат</w:t>
      </w:r>
      <w:r w:rsidR="00206E64">
        <w:rPr>
          <w:color w:val="000000"/>
        </w:rPr>
        <w:t>ы</w:t>
      </w:r>
      <w:r w:rsidRPr="000E6261">
        <w:rPr>
          <w:color w:val="000000"/>
        </w:rPr>
        <w:t xml:space="preserve"> по русскому языку</w:t>
      </w:r>
      <w:r>
        <w:rPr>
          <w:color w:val="000000"/>
        </w:rPr>
        <w:t xml:space="preserve"> </w:t>
      </w:r>
      <w:r w:rsidR="00206E64">
        <w:rPr>
          <w:color w:val="000000"/>
        </w:rPr>
        <w:t>на протяжении четырех последних лет стабильно высокие</w:t>
      </w:r>
      <w:r w:rsidRPr="007659C2">
        <w:rPr>
          <w:color w:val="000000"/>
        </w:rPr>
        <w:t>.</w:t>
      </w:r>
    </w:p>
    <w:p w:rsidR="009E1AEE" w:rsidRPr="00514BB9" w:rsidRDefault="009E1AEE" w:rsidP="009E1AEE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514BB9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7</w:t>
      </w:r>
      <w:r w:rsidRPr="00514BB9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Средний тестовый балл ЕГЭ по математике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 </w:t>
      </w:r>
      <w:r w:rsidRPr="00514BB9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(проф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</w:t>
      </w:r>
      <w:r w:rsidRPr="00514BB9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) и русскому языку за три последних года</w:t>
      </w:r>
    </w:p>
    <w:tbl>
      <w:tblPr>
        <w:tblW w:w="94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4"/>
        <w:gridCol w:w="1793"/>
        <w:gridCol w:w="1794"/>
        <w:gridCol w:w="1758"/>
        <w:gridCol w:w="1477"/>
      </w:tblGrid>
      <w:tr w:rsidR="00206E64" w:rsidRPr="0064705B" w:rsidTr="00206E64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E64" w:rsidRDefault="00206E64" w:rsidP="009E1AEE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                           </w:t>
            </w:r>
            <w:proofErr w:type="spellStart"/>
            <w:r w:rsidRPr="0064705B">
              <w:rPr>
                <w:rFonts w:hAnsi="Times New Roman" w:cs="Times New Roman"/>
                <w:b/>
                <w:bCs/>
                <w:color w:val="000000"/>
              </w:rPr>
              <w:t>Учебный</w:t>
            </w:r>
            <w:proofErr w:type="spellEnd"/>
            <w:r w:rsidRPr="0064705B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705B">
              <w:rPr>
                <w:rFonts w:hAnsi="Times New Roman" w:cs="Times New Roman"/>
                <w:b/>
                <w:bCs/>
                <w:color w:val="000000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</w:p>
          <w:p w:rsidR="00206E64" w:rsidRPr="0064705B" w:rsidRDefault="00206E64" w:rsidP="009E1AEE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Предмет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64" w:rsidRPr="0064705B" w:rsidRDefault="00206E64" w:rsidP="009E1AEE">
            <w:pPr>
              <w:jc w:val="center"/>
            </w:pPr>
            <w:r w:rsidRPr="0064705B">
              <w:rPr>
                <w:rFonts w:hAnsi="Times New Roman" w:cs="Times New Roman"/>
                <w:color w:val="000000"/>
              </w:rPr>
              <w:t>2021/2022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64" w:rsidRPr="0064705B" w:rsidRDefault="00206E64" w:rsidP="009E1AEE">
            <w:pPr>
              <w:jc w:val="center"/>
            </w:pPr>
            <w:r w:rsidRPr="0064705B">
              <w:rPr>
                <w:rFonts w:hAnsi="Times New Roman" w:cs="Times New Roman"/>
                <w:color w:val="000000"/>
                <w:lang w:val="ru-RU"/>
              </w:rPr>
              <w:t>2022/2023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E64" w:rsidRPr="0064705B" w:rsidRDefault="00206E64" w:rsidP="009E1AEE">
            <w:pPr>
              <w:jc w:val="center"/>
            </w:pPr>
            <w:r w:rsidRPr="0064705B">
              <w:rPr>
                <w:rFonts w:hAnsi="Times New Roman" w:cs="Times New Roman"/>
                <w:color w:val="000000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lang w:val="ru-RU"/>
              </w:rPr>
              <w:t>3</w:t>
            </w:r>
            <w:r w:rsidRPr="0064705B">
              <w:rPr>
                <w:rFonts w:hAnsi="Times New Roman" w:cs="Times New Roman"/>
                <w:color w:val="000000"/>
                <w:lang w:val="ru-RU"/>
              </w:rPr>
              <w:t>/202</w:t>
            </w:r>
            <w:r>
              <w:rPr>
                <w:rFonts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6E64" w:rsidRPr="0064705B" w:rsidRDefault="00206E64" w:rsidP="00206E64">
            <w:pPr>
              <w:jc w:val="center"/>
            </w:pPr>
            <w:r w:rsidRPr="0064705B">
              <w:rPr>
                <w:rFonts w:hAnsi="Times New Roman" w:cs="Times New Roman"/>
                <w:color w:val="000000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lang w:val="ru-RU"/>
              </w:rPr>
              <w:t>4</w:t>
            </w:r>
            <w:r w:rsidRPr="0064705B">
              <w:rPr>
                <w:rFonts w:hAnsi="Times New Roman" w:cs="Times New Roman"/>
                <w:color w:val="000000"/>
                <w:lang w:val="ru-RU"/>
              </w:rPr>
              <w:t>/202</w:t>
            </w:r>
            <w:r>
              <w:rPr>
                <w:rFonts w:hAnsi="Times New Roman" w:cs="Times New Roman"/>
                <w:color w:val="000000"/>
                <w:lang w:val="ru-RU"/>
              </w:rPr>
              <w:t>5</w:t>
            </w:r>
          </w:p>
        </w:tc>
      </w:tr>
      <w:tr w:rsidR="00206E64" w:rsidRPr="0064705B" w:rsidTr="00206E64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E64" w:rsidRPr="0064705B" w:rsidRDefault="00206E64" w:rsidP="009E1AEE">
            <w:proofErr w:type="spellStart"/>
            <w:r w:rsidRPr="0064705B">
              <w:rPr>
                <w:rFonts w:hAnsi="Times New Roman" w:cs="Times New Roman"/>
                <w:b/>
                <w:bCs/>
                <w:color w:val="000000"/>
              </w:rPr>
              <w:t>Математика</w:t>
            </w:r>
            <w:proofErr w:type="spellEnd"/>
            <w:r w:rsidRPr="0064705B">
              <w:rPr>
                <w:rFonts w:hAnsi="Times New Roman" w:cs="Times New Roman"/>
                <w:color w:val="000000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64" w:rsidRPr="0064705B" w:rsidRDefault="00206E64" w:rsidP="009E1AEE">
            <w:pPr>
              <w:jc w:val="center"/>
              <w:rPr>
                <w:lang w:val="ru-RU"/>
              </w:rPr>
            </w:pPr>
            <w:r w:rsidRPr="0064705B">
              <w:rPr>
                <w:lang w:val="ru-RU"/>
              </w:rPr>
              <w:t>56,3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64" w:rsidRPr="0064705B" w:rsidRDefault="00206E64" w:rsidP="009E1AEE">
            <w:pPr>
              <w:jc w:val="center"/>
              <w:rPr>
                <w:lang w:val="ru-RU"/>
              </w:rPr>
            </w:pPr>
            <w:r w:rsidRPr="0064705B">
              <w:rPr>
                <w:lang w:val="ru-RU"/>
              </w:rPr>
              <w:t>55,0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64" w:rsidRPr="00206E64" w:rsidRDefault="00206E64" w:rsidP="009E1AEE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206E64">
              <w:rPr>
                <w:lang w:val="ru-RU"/>
              </w:rPr>
              <w:t>57,0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64" w:rsidRPr="001D7C10" w:rsidRDefault="00206E64" w:rsidP="00047D8E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75,0</w:t>
            </w:r>
          </w:p>
        </w:tc>
      </w:tr>
      <w:tr w:rsidR="00206E64" w:rsidRPr="0064705B" w:rsidTr="00206E64">
        <w:tc>
          <w:tcPr>
            <w:tcW w:w="2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E64" w:rsidRPr="0064705B" w:rsidRDefault="00206E64" w:rsidP="009E1AEE">
            <w:proofErr w:type="spellStart"/>
            <w:r w:rsidRPr="0064705B">
              <w:rPr>
                <w:rFonts w:hAnsi="Times New Roman" w:cs="Times New Roman"/>
                <w:b/>
                <w:bCs/>
                <w:color w:val="000000"/>
              </w:rPr>
              <w:t>Русский</w:t>
            </w:r>
            <w:proofErr w:type="spellEnd"/>
            <w:r w:rsidRPr="0064705B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4705B">
              <w:rPr>
                <w:rFonts w:hAnsi="Times New Roman" w:cs="Times New Roman"/>
                <w:b/>
                <w:bCs/>
                <w:color w:val="000000"/>
              </w:rPr>
              <w:t>язык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64" w:rsidRPr="0064705B" w:rsidRDefault="00206E64" w:rsidP="009E1AEE">
            <w:pPr>
              <w:spacing w:before="0" w:beforeAutospacing="0" w:after="0" w:afterAutospacing="0"/>
              <w:jc w:val="center"/>
              <w:rPr>
                <w:b/>
                <w:lang w:val="ru-RU"/>
              </w:rPr>
            </w:pPr>
            <w:r w:rsidRPr="0064705B">
              <w:rPr>
                <w:b/>
                <w:lang w:val="ru-RU"/>
              </w:rPr>
              <w:t>75,2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64" w:rsidRPr="00206E64" w:rsidRDefault="00206E64" w:rsidP="009E1AEE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206E64">
              <w:rPr>
                <w:lang w:val="ru-RU"/>
              </w:rPr>
              <w:t>72,9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64" w:rsidRPr="001D7C10" w:rsidRDefault="00206E64" w:rsidP="009E1AEE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1D7C10">
              <w:rPr>
                <w:lang w:val="ru-RU"/>
              </w:rPr>
              <w:t>59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E64" w:rsidRPr="001D7C10" w:rsidRDefault="00206E64" w:rsidP="00047D8E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</w:tbl>
    <w:p w:rsidR="009E1AEE" w:rsidRDefault="009E1AEE" w:rsidP="009E1AEE">
      <w:pPr>
        <w:pStyle w:val="Style14"/>
        <w:widowControl/>
        <w:spacing w:line="276" w:lineRule="auto"/>
        <w:ind w:firstLine="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7584A30" wp14:editId="2122FDF3">
            <wp:extent cx="5978106" cy="2061713"/>
            <wp:effectExtent l="0" t="0" r="381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66FA" w:rsidRDefault="004066FA" w:rsidP="009E1AEE">
      <w:pPr>
        <w:pStyle w:val="Style14"/>
        <w:widowControl/>
        <w:spacing w:before="120" w:line="276" w:lineRule="auto"/>
        <w:ind w:firstLine="709"/>
        <w:rPr>
          <w:color w:val="000000"/>
        </w:rPr>
      </w:pPr>
      <w:r w:rsidRPr="009E1AEE">
        <w:rPr>
          <w:color w:val="000000"/>
        </w:rPr>
        <w:t xml:space="preserve">Только обязательные предметы сдавали 3 чел. (14,3%), </w:t>
      </w:r>
      <w:proofErr w:type="gramStart"/>
      <w:r w:rsidRPr="009E1AEE">
        <w:rPr>
          <w:color w:val="000000"/>
        </w:rPr>
        <w:t>помимо</w:t>
      </w:r>
      <w:proofErr w:type="gramEnd"/>
      <w:r w:rsidRPr="009E1AEE">
        <w:rPr>
          <w:color w:val="000000"/>
        </w:rPr>
        <w:t xml:space="preserve"> </w:t>
      </w:r>
      <w:proofErr w:type="gramStart"/>
      <w:r w:rsidRPr="009E1AEE">
        <w:rPr>
          <w:color w:val="000000"/>
        </w:rPr>
        <w:t>обязательных</w:t>
      </w:r>
      <w:proofErr w:type="gramEnd"/>
      <w:r w:rsidRPr="009E1AEE">
        <w:rPr>
          <w:color w:val="000000"/>
        </w:rPr>
        <w:t xml:space="preserve"> один предмет по выбору </w:t>
      </w:r>
      <w:r w:rsidR="00206E64">
        <w:rPr>
          <w:color w:val="000000"/>
        </w:rPr>
        <w:t>–</w:t>
      </w:r>
      <w:r w:rsidRPr="009E1AEE">
        <w:rPr>
          <w:color w:val="000000"/>
        </w:rPr>
        <w:t xml:space="preserve"> 6</w:t>
      </w:r>
      <w:r w:rsidR="00206E64">
        <w:rPr>
          <w:color w:val="000000"/>
        </w:rPr>
        <w:t xml:space="preserve"> </w:t>
      </w:r>
      <w:r w:rsidRPr="009E1AEE">
        <w:rPr>
          <w:color w:val="000000"/>
        </w:rPr>
        <w:t xml:space="preserve">человека (28,6%), два предмета </w:t>
      </w:r>
      <w:r w:rsidR="00206E64">
        <w:rPr>
          <w:color w:val="000000"/>
        </w:rPr>
        <w:t>–</w:t>
      </w:r>
      <w:r w:rsidRPr="009E1AEE">
        <w:rPr>
          <w:color w:val="000000"/>
        </w:rPr>
        <w:t xml:space="preserve"> 12 (57,1%). В основном, один предмет по выбору сдавали обучающиеся, выбравшие профильный уровень математики, два или три предмета</w:t>
      </w:r>
      <w:r w:rsidR="009E1AEE">
        <w:rPr>
          <w:color w:val="000000"/>
        </w:rPr>
        <w:t xml:space="preserve"> –</w:t>
      </w:r>
      <w:r w:rsidRPr="009E1AEE">
        <w:rPr>
          <w:color w:val="000000"/>
        </w:rPr>
        <w:t xml:space="preserve"> остановившие</w:t>
      </w:r>
      <w:r w:rsidR="009E1AEE">
        <w:rPr>
          <w:color w:val="000000"/>
        </w:rPr>
        <w:t xml:space="preserve"> </w:t>
      </w:r>
      <w:r w:rsidRPr="009E1AEE">
        <w:rPr>
          <w:color w:val="000000"/>
        </w:rPr>
        <w:t>выбор на базовом уровне данного обязательного предмета.</w:t>
      </w:r>
    </w:p>
    <w:p w:rsidR="00206E64" w:rsidRPr="00514BB9" w:rsidRDefault="00206E64" w:rsidP="00206E64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514BB9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8</w:t>
      </w:r>
      <w:r w:rsidRPr="00514BB9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. Результаты ЕГЭ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за последние три </w:t>
      </w:r>
      <w:r w:rsidRPr="00514BB9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год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а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7"/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</w:tblGrid>
      <w:tr w:rsidR="00877D8F" w:rsidRPr="002B57BE" w:rsidTr="00877D8F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b/>
                <w:bCs/>
                <w:color w:val="000000"/>
              </w:rPr>
              <w:t>Учебные</w:t>
            </w:r>
            <w:proofErr w:type="spellEnd"/>
            <w:r w:rsidRPr="002B57B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B57BE">
              <w:rPr>
                <w:rFonts w:cstheme="minorHAnsi"/>
                <w:b/>
                <w:bCs/>
                <w:color w:val="000000"/>
              </w:rPr>
              <w:t>предметы</w:t>
            </w:r>
            <w:proofErr w:type="spellEnd"/>
          </w:p>
        </w:tc>
        <w:tc>
          <w:tcPr>
            <w:tcW w:w="2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2B57BE">
              <w:rPr>
                <w:rFonts w:cstheme="minorHAnsi"/>
                <w:b/>
                <w:bCs/>
                <w:color w:val="000000"/>
              </w:rPr>
              <w:t>Количество</w:t>
            </w:r>
            <w:proofErr w:type="spellEnd"/>
            <w:r w:rsidRPr="002B57BE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2B57BE">
              <w:rPr>
                <w:rFonts w:cstheme="minorHAnsi"/>
                <w:b/>
                <w:bCs/>
                <w:color w:val="000000"/>
              </w:rPr>
              <w:t>участников</w:t>
            </w:r>
            <w:proofErr w:type="spellEnd"/>
            <w:r w:rsidRPr="002B57BE">
              <w:rPr>
                <w:rFonts w:cstheme="minorHAnsi"/>
                <w:b/>
                <w:bCs/>
                <w:color w:val="000000"/>
              </w:rPr>
              <w:t xml:space="preserve"> ЕГЭ</w:t>
            </w:r>
          </w:p>
        </w:tc>
        <w:tc>
          <w:tcPr>
            <w:tcW w:w="23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2B57BE">
              <w:rPr>
                <w:rFonts w:cstheme="minorHAnsi"/>
                <w:b/>
                <w:bCs/>
                <w:color w:val="000000"/>
              </w:rPr>
              <w:t>Средний</w:t>
            </w:r>
            <w:proofErr w:type="spellEnd"/>
            <w:r w:rsidRPr="002B57BE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2B57BE">
              <w:rPr>
                <w:rFonts w:cstheme="minorHAnsi"/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2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</w:rPr>
            </w:pPr>
            <w:proofErr w:type="spellStart"/>
            <w:r w:rsidRPr="002B57BE">
              <w:rPr>
                <w:rFonts w:cstheme="minorHAnsi"/>
                <w:b/>
                <w:bCs/>
                <w:color w:val="000000"/>
              </w:rPr>
              <w:t>Успеваемость</w:t>
            </w:r>
            <w:proofErr w:type="spellEnd"/>
          </w:p>
        </w:tc>
      </w:tr>
      <w:tr w:rsidR="00877D8F" w:rsidRPr="002B57BE" w:rsidTr="00877D8F">
        <w:trPr>
          <w:cantSplit/>
          <w:trHeight w:val="1134"/>
        </w:trPr>
        <w:tc>
          <w:tcPr>
            <w:tcW w:w="26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77D8F" w:rsidRPr="002B57BE" w:rsidRDefault="00877D8F" w:rsidP="00206E64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 w:rsidRPr="002B57BE">
              <w:rPr>
                <w:rFonts w:cstheme="minorHAnsi"/>
                <w:b/>
                <w:lang w:val="ru-RU"/>
              </w:rPr>
              <w:t>2022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206E64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2B57BE">
              <w:rPr>
                <w:rFonts w:cstheme="minorHAnsi"/>
                <w:b/>
                <w:bCs/>
                <w:color w:val="000000"/>
                <w:lang w:val="ru-RU"/>
              </w:rPr>
              <w:t>2023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206E64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2024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206E64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2025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 w:rsidRPr="002B57BE">
              <w:rPr>
                <w:rFonts w:cstheme="minorHAnsi"/>
                <w:b/>
                <w:lang w:val="ru-RU"/>
              </w:rPr>
              <w:t>2022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2B57BE">
              <w:rPr>
                <w:rFonts w:cstheme="minorHAnsi"/>
                <w:b/>
                <w:bCs/>
                <w:color w:val="000000"/>
                <w:lang w:val="ru-RU"/>
              </w:rPr>
              <w:t>2023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2024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2025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 w:rsidRPr="002B57BE">
              <w:rPr>
                <w:rFonts w:cstheme="minorHAnsi"/>
                <w:b/>
                <w:lang w:val="ru-RU"/>
              </w:rPr>
              <w:t>2022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bCs/>
                <w:color w:val="000000"/>
                <w:lang w:val="ru-RU"/>
              </w:rPr>
            </w:pPr>
            <w:r w:rsidRPr="002B57BE">
              <w:rPr>
                <w:rFonts w:cstheme="minorHAnsi"/>
                <w:b/>
                <w:bCs/>
                <w:color w:val="000000"/>
                <w:lang w:val="ru-RU"/>
              </w:rPr>
              <w:t>2023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2024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extDirection w:val="btLr"/>
            <w:vAlign w:val="center"/>
          </w:tcPr>
          <w:p w:rsidR="00877D8F" w:rsidRPr="002B57BE" w:rsidRDefault="00877D8F" w:rsidP="00047D8E">
            <w:pPr>
              <w:spacing w:before="0" w:beforeAutospacing="0" w:after="0" w:afterAutospacing="0"/>
              <w:ind w:left="113" w:right="113"/>
              <w:jc w:val="center"/>
              <w:rPr>
                <w:rFonts w:cstheme="minorHAnsi"/>
                <w:b/>
                <w:lang w:val="ru-RU"/>
              </w:rPr>
            </w:pPr>
            <w:r>
              <w:rPr>
                <w:rFonts w:cstheme="minorHAnsi"/>
                <w:b/>
                <w:lang w:val="ru-RU"/>
              </w:rPr>
              <w:t>2025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Русский</w:t>
            </w:r>
            <w:proofErr w:type="spellEnd"/>
            <w:r w:rsidRPr="002B57B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B57BE">
              <w:rPr>
                <w:rFonts w:cstheme="minorHAnsi"/>
                <w:color w:val="000000"/>
              </w:rPr>
              <w:t>язык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23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15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75,2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72,9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66,7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Физика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64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97056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44,0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97056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Математика</w:t>
            </w:r>
            <w:proofErr w:type="spellEnd"/>
            <w:r w:rsidRPr="002B57BE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2B57BE">
              <w:rPr>
                <w:rFonts w:cstheme="minorHAnsi"/>
                <w:color w:val="000000"/>
              </w:rPr>
              <w:t>базовый</w:t>
            </w:r>
            <w:proofErr w:type="spellEnd"/>
            <w:r w:rsidRPr="002B57B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B57BE">
              <w:rPr>
                <w:rFonts w:cstheme="minorHAnsi"/>
                <w:color w:val="000000"/>
              </w:rPr>
              <w:t>уровень</w:t>
            </w:r>
            <w:proofErr w:type="spellEnd"/>
            <w:r w:rsidRPr="002B57BE">
              <w:rPr>
                <w:rFonts w:cstheme="minorHAnsi"/>
                <w:color w:val="000000"/>
              </w:rPr>
              <w:t>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tabs>
                <w:tab w:val="left" w:pos="825"/>
                <w:tab w:val="center" w:pos="1119"/>
              </w:tabs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17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tabs>
                <w:tab w:val="left" w:pos="825"/>
                <w:tab w:val="center" w:pos="1119"/>
              </w:tabs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</w:rPr>
              <w:t>4,</w:t>
            </w:r>
            <w:r w:rsidRPr="002B57BE">
              <w:rPr>
                <w:rFonts w:cstheme="minorHAnsi"/>
                <w:color w:val="000000"/>
                <w:lang w:val="ru-RU"/>
              </w:rPr>
              <w:t>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4,2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Математика</w:t>
            </w:r>
            <w:proofErr w:type="spellEnd"/>
            <w:r w:rsidRPr="002B57BE">
              <w:rPr>
                <w:rFonts w:cstheme="minorHAnsi"/>
                <w:color w:val="000000"/>
              </w:rPr>
              <w:t xml:space="preserve"> (</w:t>
            </w:r>
            <w:proofErr w:type="spellStart"/>
            <w:r w:rsidRPr="002B57BE">
              <w:rPr>
                <w:rFonts w:cstheme="minorHAnsi"/>
                <w:color w:val="000000"/>
              </w:rPr>
              <w:t>профильный</w:t>
            </w:r>
            <w:proofErr w:type="spellEnd"/>
            <w:r w:rsidRPr="002B57B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B57BE">
              <w:rPr>
                <w:rFonts w:cstheme="minorHAnsi"/>
                <w:color w:val="000000"/>
              </w:rPr>
              <w:t>уровень</w:t>
            </w:r>
            <w:proofErr w:type="spellEnd"/>
            <w:r w:rsidRPr="002B57BE">
              <w:rPr>
                <w:rFonts w:cstheme="minorHAnsi"/>
                <w:color w:val="000000"/>
              </w:rPr>
              <w:t>)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56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55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75,2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Химия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43,0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Биология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49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57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44,7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8</w:t>
            </w:r>
            <w:r w:rsidRPr="002B57BE">
              <w:rPr>
                <w:rFonts w:cstheme="minorHAnsi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50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История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68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61,5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61,5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83,3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lastRenderedPageBreak/>
              <w:t>Обществознание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10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60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51,9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49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59,6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85,7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84,6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Английский</w:t>
            </w:r>
            <w:proofErr w:type="spellEnd"/>
            <w:r w:rsidRPr="002B57B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B57BE">
              <w:rPr>
                <w:rFonts w:cstheme="minorHAnsi"/>
                <w:color w:val="000000"/>
              </w:rPr>
              <w:t>язык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76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61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Информатика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64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64,3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64,5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География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60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72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81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  <w:tr w:rsidR="00877D8F" w:rsidRPr="002B57BE" w:rsidTr="00877D8F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rPr>
                <w:rFonts w:cstheme="minorHAnsi"/>
                <w:color w:val="000000"/>
              </w:rPr>
            </w:pPr>
            <w:proofErr w:type="spellStart"/>
            <w:r w:rsidRPr="002B57BE">
              <w:rPr>
                <w:rFonts w:cstheme="minorHAnsi"/>
                <w:color w:val="000000"/>
              </w:rPr>
              <w:t>Литература</w:t>
            </w:r>
            <w:proofErr w:type="spellEnd"/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3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color w:val="000000"/>
                <w:lang w:val="ru-RU"/>
              </w:rPr>
              <w:t>76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67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0E100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81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</w:rPr>
            </w:pPr>
            <w:r w:rsidRPr="002B57BE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 w:rsidRPr="002B57BE">
              <w:rPr>
                <w:rFonts w:cstheme="minorHAnsi"/>
                <w:lang w:val="ru-RU"/>
              </w:rPr>
              <w:t>100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Pr="002B57BE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0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77D8F" w:rsidRDefault="00877D8F" w:rsidP="00047D8E">
            <w:pPr>
              <w:spacing w:before="0" w:beforeAutospacing="0" w:after="0" w:afterAutospacing="0"/>
              <w:jc w:val="center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100</w:t>
            </w:r>
          </w:p>
        </w:tc>
      </w:tr>
    </w:tbl>
    <w:p w:rsidR="00206E64" w:rsidRDefault="00877D8F" w:rsidP="00206E64">
      <w:pPr>
        <w:pStyle w:val="Style14"/>
        <w:widowControl/>
        <w:spacing w:before="80" w:line="276" w:lineRule="auto"/>
        <w:ind w:firstLine="709"/>
      </w:pPr>
      <w:r>
        <w:t xml:space="preserve">Из 56 человеко-экзаменов (без учета математики базового уровня) 9 являются </w:t>
      </w:r>
      <w:proofErr w:type="spellStart"/>
      <w:r w:rsidRPr="00A84520">
        <w:t>высокобалльными</w:t>
      </w:r>
      <w:proofErr w:type="spellEnd"/>
      <w:r w:rsidRPr="00A84520">
        <w:t xml:space="preserve"> работами, что составляет 16,1%. При этом не набрали минимального количества баллов </w:t>
      </w:r>
      <w:r>
        <w:t>2</w:t>
      </w:r>
      <w:r w:rsidRPr="00A84520">
        <w:t xml:space="preserve"> человека, что составляет </w:t>
      </w:r>
      <w:r>
        <w:t>9,5</w:t>
      </w:r>
      <w:r w:rsidRPr="00A84520">
        <w:t>%.</w:t>
      </w:r>
    </w:p>
    <w:p w:rsidR="00206E64" w:rsidRDefault="00206E64" w:rsidP="00206E64">
      <w:pPr>
        <w:pStyle w:val="Style14"/>
        <w:widowControl/>
        <w:spacing w:line="276" w:lineRule="auto"/>
        <w:ind w:firstLine="709"/>
        <w:rPr>
          <w:color w:val="000000"/>
        </w:rPr>
      </w:pPr>
      <w:r w:rsidRPr="00514BB9">
        <w:t>Документы об образовании получили все выпускники уровня среднего общего</w:t>
      </w:r>
      <w:r>
        <w:rPr>
          <w:color w:val="000000"/>
        </w:rPr>
        <w:t xml:space="preserve"> </w:t>
      </w:r>
      <w:r w:rsidRPr="00514BB9">
        <w:t>образования.</w:t>
      </w:r>
    </w:p>
    <w:p w:rsidR="00877D8F" w:rsidRDefault="00877D8F" w:rsidP="00206E64">
      <w:pPr>
        <w:pStyle w:val="Style14"/>
        <w:widowControl/>
        <w:spacing w:line="276" w:lineRule="auto"/>
        <w:ind w:firstLine="709"/>
      </w:pPr>
      <w:r w:rsidRPr="006318F8">
        <w:t xml:space="preserve">Медаль «За особые успехи в учении» 1 степени и аттестат </w:t>
      </w:r>
      <w:r w:rsidR="000F506D">
        <w:t xml:space="preserve">особого образца </w:t>
      </w:r>
      <w:r w:rsidRPr="006318F8">
        <w:t xml:space="preserve">получили Бушуева Дарья, Батуева Анастасия, </w:t>
      </w:r>
      <w:proofErr w:type="spellStart"/>
      <w:r w:rsidRPr="006318F8">
        <w:t>Голева</w:t>
      </w:r>
      <w:proofErr w:type="spellEnd"/>
      <w:r>
        <w:t xml:space="preserve"> Олеся, Снигирева Арина, Щербакова Алина, м</w:t>
      </w:r>
      <w:r w:rsidRPr="008376AC">
        <w:t xml:space="preserve">едаль «За особые успехи в учении» </w:t>
      </w:r>
      <w:r>
        <w:t>2</w:t>
      </w:r>
      <w:r w:rsidRPr="008376AC">
        <w:t xml:space="preserve"> степени и аттестат </w:t>
      </w:r>
      <w:r w:rsidR="000F506D">
        <w:t xml:space="preserve">особого образца </w:t>
      </w:r>
      <w:r w:rsidRPr="008376AC">
        <w:t>получил</w:t>
      </w:r>
      <w:r>
        <w:t>и</w:t>
      </w:r>
      <w:r w:rsidRPr="008376AC">
        <w:t xml:space="preserve"> </w:t>
      </w:r>
      <w:proofErr w:type="spellStart"/>
      <w:r>
        <w:t>Нилогова</w:t>
      </w:r>
      <w:proofErr w:type="spellEnd"/>
      <w:r>
        <w:t xml:space="preserve"> Олеся, Мордвин Константин </w:t>
      </w:r>
      <w:r w:rsidRPr="00DC22E6">
        <w:t>(</w:t>
      </w:r>
      <w:r>
        <w:t>2024г.- 1; 2023г.- 4; 2022г.- 3; 2021г.-</w:t>
      </w:r>
      <w:r w:rsidR="000F506D">
        <w:t xml:space="preserve"> </w:t>
      </w:r>
      <w:r>
        <w:t>1)</w:t>
      </w:r>
      <w:r w:rsidR="000F506D">
        <w:t>.</w:t>
      </w:r>
    </w:p>
    <w:p w:rsidR="00206E64" w:rsidRPr="000E100F" w:rsidRDefault="00206E64" w:rsidP="00206E64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0E100F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1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9</w:t>
      </w:r>
      <w:r w:rsidRPr="000E100F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 Количество медалистов за последние пять лет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9"/>
        <w:gridCol w:w="1489"/>
        <w:gridCol w:w="1489"/>
        <w:gridCol w:w="1489"/>
        <w:gridCol w:w="1490"/>
        <w:gridCol w:w="2060"/>
      </w:tblGrid>
      <w:tr w:rsidR="00206E64" w:rsidRPr="00206E64" w:rsidTr="00047D8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E64" w:rsidRPr="007659C2" w:rsidRDefault="00206E64" w:rsidP="00047D8E">
            <w:pPr>
              <w:rPr>
                <w:lang w:val="ru-RU"/>
              </w:rPr>
            </w:pPr>
            <w:r w:rsidRPr="007659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0F506D" w:rsidTr="000F506D"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506D" w:rsidRP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</w:tr>
      <w:tr w:rsidR="000F506D" w:rsidTr="000F506D"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Pr="000E100F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Pr="000E100F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06D" w:rsidRPr="000E100F" w:rsidRDefault="000F506D" w:rsidP="00047D8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 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II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ст.)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506D" w:rsidRPr="000E100F" w:rsidRDefault="000F506D" w:rsidP="000F506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ст.)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2 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II</w:t>
            </w:r>
            <w:r w:rsidRPr="000E100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ст.)</w:t>
            </w:r>
          </w:p>
        </w:tc>
      </w:tr>
    </w:tbl>
    <w:p w:rsidR="00206E64" w:rsidRPr="007659C2" w:rsidRDefault="00206E64" w:rsidP="00206E64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659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0F506D" w:rsidRDefault="000F506D" w:rsidP="00570406">
      <w:pPr>
        <w:numPr>
          <w:ilvl w:val="0"/>
          <w:numId w:val="65"/>
        </w:numPr>
        <w:spacing w:line="276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 xml:space="preserve"> 9-х классов </w:t>
      </w:r>
      <w:r w:rsidR="00190F82">
        <w:rPr>
          <w:rFonts w:hAnsi="Times New Roman" w:cs="Times New Roman"/>
          <w:color w:val="000000"/>
          <w:sz w:val="24"/>
          <w:szCs w:val="24"/>
          <w:lang w:val="ru-RU"/>
        </w:rPr>
        <w:t xml:space="preserve">впервые 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показали </w:t>
      </w:r>
      <w:r w:rsidR="00190F82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стопроцентную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</w:t>
      </w:r>
      <w:r w:rsidR="00190F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304" w:rsidRPr="00D36304">
        <w:rPr>
          <w:rFonts w:hAnsi="Times New Roman" w:cs="Times New Roman"/>
          <w:color w:val="000000"/>
          <w:sz w:val="24"/>
          <w:szCs w:val="24"/>
          <w:lang w:val="ru-RU"/>
        </w:rPr>
        <w:t>95,8% обучающихся (46 из 48)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06E64" w:rsidRPr="00897056" w:rsidRDefault="00206E64" w:rsidP="00570406">
      <w:pPr>
        <w:numPr>
          <w:ilvl w:val="0"/>
          <w:numId w:val="6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 xml:space="preserve"> 11-х классов показали стопроцентную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206E64" w:rsidRPr="00897056" w:rsidRDefault="00206E64" w:rsidP="00570406">
      <w:pPr>
        <w:numPr>
          <w:ilvl w:val="0"/>
          <w:numId w:val="6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выше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по предметам по выбору (</w:t>
      </w:r>
      <w:r w:rsidR="00D36304">
        <w:rPr>
          <w:rFonts w:hAnsi="Times New Roman" w:cs="Times New Roman"/>
          <w:color w:val="000000"/>
          <w:sz w:val="24"/>
          <w:szCs w:val="24"/>
          <w:lang w:val="ru-RU"/>
        </w:rPr>
        <w:t>история, физика,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304">
        <w:rPr>
          <w:rFonts w:hAnsi="Times New Roman" w:cs="Times New Roman"/>
          <w:color w:val="000000"/>
          <w:sz w:val="24"/>
          <w:szCs w:val="24"/>
          <w:lang w:val="ru-RU"/>
        </w:rPr>
        <w:t>английский 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36304">
        <w:rPr>
          <w:rFonts w:hAnsi="Times New Roman" w:cs="Times New Roman"/>
          <w:color w:val="000000"/>
          <w:sz w:val="24"/>
          <w:szCs w:val="24"/>
          <w:lang w:val="ru-RU"/>
        </w:rPr>
        <w:t xml:space="preserve"> литература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06E64" w:rsidRPr="00897056" w:rsidRDefault="00206E64" w:rsidP="00570406">
      <w:pPr>
        <w:numPr>
          <w:ilvl w:val="0"/>
          <w:numId w:val="65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Среди 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 с отличием получили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6,</w:t>
      </w:r>
      <w:r w:rsidR="00D3630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206E64" w:rsidRPr="00897056" w:rsidRDefault="00206E64" w:rsidP="00570406">
      <w:pPr>
        <w:numPr>
          <w:ilvl w:val="0"/>
          <w:numId w:val="65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Среди выпускников 11-х классов аттестат с отличием и медаль «За особые успехи в учении» получил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3630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(</w:t>
      </w:r>
      <w:r w:rsidR="00D36304">
        <w:rPr>
          <w:rFonts w:hAnsi="Times New Roman" w:cs="Times New Roman"/>
          <w:color w:val="000000"/>
          <w:sz w:val="24"/>
          <w:szCs w:val="24"/>
          <w:lang w:val="ru-RU"/>
        </w:rPr>
        <w:t>33,3</w:t>
      </w:r>
      <w:r w:rsidRPr="00897056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C324D0" w:rsidRPr="00D05B6A" w:rsidRDefault="0020088E" w:rsidP="00D05B6A">
      <w:pPr>
        <w:spacing w:before="12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регионального мониторинга</w:t>
      </w:r>
    </w:p>
    <w:p w:rsidR="00C324D0" w:rsidRDefault="0020088E" w:rsidP="00570406">
      <w:pPr>
        <w:pStyle w:val="Style14"/>
        <w:spacing w:before="120" w:line="276" w:lineRule="auto"/>
        <w:ind w:firstLine="709"/>
        <w:rPr>
          <w:color w:val="000000"/>
        </w:rPr>
      </w:pPr>
      <w:r w:rsidRPr="0020088E">
        <w:rPr>
          <w:color w:val="000000"/>
        </w:rPr>
        <w:t>В 2025</w:t>
      </w:r>
      <w:r w:rsidR="00D05B6A">
        <w:rPr>
          <w:color w:val="000000"/>
        </w:rPr>
        <w:t xml:space="preserve"> </w:t>
      </w:r>
      <w:r w:rsidRPr="0020088E">
        <w:rPr>
          <w:color w:val="000000"/>
        </w:rPr>
        <w:t>году региональн</w:t>
      </w:r>
      <w:r w:rsidR="00D05B6A">
        <w:rPr>
          <w:color w:val="000000"/>
        </w:rPr>
        <w:t>ые</w:t>
      </w:r>
      <w:r w:rsidRPr="0020088E">
        <w:rPr>
          <w:color w:val="000000"/>
        </w:rPr>
        <w:t xml:space="preserve"> мониторинг</w:t>
      </w:r>
      <w:r w:rsidR="00D05B6A">
        <w:rPr>
          <w:color w:val="000000"/>
        </w:rPr>
        <w:t>и</w:t>
      </w:r>
      <w:r w:rsidRPr="0020088E">
        <w:rPr>
          <w:color w:val="000000"/>
        </w:rPr>
        <w:t xml:space="preserve"> метапредметных умений</w:t>
      </w:r>
      <w:r w:rsidR="00D05B6A">
        <w:rPr>
          <w:color w:val="000000"/>
        </w:rPr>
        <w:t xml:space="preserve"> не были организованны</w:t>
      </w:r>
      <w:r w:rsidRPr="0020088E">
        <w:rPr>
          <w:color w:val="000000"/>
        </w:rPr>
        <w:t>.</w:t>
      </w:r>
    </w:p>
    <w:p w:rsidR="0046775D" w:rsidRPr="0046775D" w:rsidRDefault="0046775D" w:rsidP="00570406">
      <w:pPr>
        <w:pStyle w:val="Style14"/>
        <w:spacing w:before="120" w:line="276" w:lineRule="auto"/>
        <w:ind w:firstLine="709"/>
        <w:rPr>
          <w:color w:val="000000"/>
        </w:rPr>
      </w:pPr>
      <w:r>
        <w:rPr>
          <w:color w:val="000000"/>
        </w:rPr>
        <w:t xml:space="preserve">Школа заключила договор с </w:t>
      </w:r>
      <w:r w:rsidRPr="0046775D">
        <w:rPr>
          <w:color w:val="000000"/>
        </w:rPr>
        <w:t>Государственн</w:t>
      </w:r>
      <w:r>
        <w:rPr>
          <w:color w:val="000000"/>
        </w:rPr>
        <w:t>ым</w:t>
      </w:r>
      <w:r w:rsidRPr="0046775D">
        <w:rPr>
          <w:color w:val="000000"/>
        </w:rPr>
        <w:t xml:space="preserve"> автономн</w:t>
      </w:r>
      <w:r>
        <w:rPr>
          <w:color w:val="000000"/>
        </w:rPr>
        <w:t>ым</w:t>
      </w:r>
      <w:r w:rsidRPr="0046775D">
        <w:rPr>
          <w:color w:val="000000"/>
        </w:rPr>
        <w:t xml:space="preserve"> учреждение</w:t>
      </w:r>
      <w:r>
        <w:rPr>
          <w:color w:val="000000"/>
        </w:rPr>
        <w:t>м</w:t>
      </w:r>
      <w:r w:rsidRPr="0046775D">
        <w:rPr>
          <w:color w:val="000000"/>
        </w:rPr>
        <w:t xml:space="preserve"> дополнительного профессионального образования</w:t>
      </w:r>
      <w:r>
        <w:rPr>
          <w:color w:val="000000"/>
        </w:rPr>
        <w:t xml:space="preserve"> </w:t>
      </w:r>
      <w:r w:rsidRPr="0046775D">
        <w:rPr>
          <w:color w:val="000000"/>
        </w:rPr>
        <w:t>«Инст</w:t>
      </w:r>
      <w:r>
        <w:rPr>
          <w:color w:val="000000"/>
        </w:rPr>
        <w:t>итут</w:t>
      </w:r>
      <w:r w:rsidRPr="0046775D">
        <w:rPr>
          <w:color w:val="000000"/>
        </w:rPr>
        <w:t xml:space="preserve"> развития образования Пермского кра</w:t>
      </w:r>
      <w:r>
        <w:rPr>
          <w:color w:val="000000"/>
        </w:rPr>
        <w:t>я»</w:t>
      </w:r>
      <w:r w:rsidRPr="0046775D">
        <w:rPr>
          <w:color w:val="000000"/>
        </w:rPr>
        <w:t xml:space="preserve"> (ГАУ ДНО «ИРО </w:t>
      </w:r>
      <w:r>
        <w:rPr>
          <w:color w:val="000000"/>
        </w:rPr>
        <w:t>ПК»</w:t>
      </w:r>
      <w:r w:rsidRPr="0046775D">
        <w:rPr>
          <w:color w:val="000000"/>
        </w:rPr>
        <w:t>)</w:t>
      </w:r>
      <w:r>
        <w:rPr>
          <w:color w:val="000000"/>
        </w:rPr>
        <w:t xml:space="preserve"> </w:t>
      </w:r>
      <w:r w:rsidRPr="0046775D">
        <w:rPr>
          <w:color w:val="000000"/>
        </w:rPr>
        <w:t>по</w:t>
      </w:r>
      <w:r>
        <w:rPr>
          <w:color w:val="000000"/>
        </w:rPr>
        <w:t xml:space="preserve"> </w:t>
      </w:r>
      <w:r w:rsidRPr="0046775D">
        <w:rPr>
          <w:color w:val="000000"/>
        </w:rPr>
        <w:t xml:space="preserve">проведению оценочных процедур </w:t>
      </w:r>
      <w:proofErr w:type="spellStart"/>
      <w:r w:rsidRPr="0046775D">
        <w:rPr>
          <w:color w:val="000000"/>
        </w:rPr>
        <w:t>обучающмхся</w:t>
      </w:r>
      <w:proofErr w:type="spellEnd"/>
      <w:r w:rsidRPr="0046775D">
        <w:rPr>
          <w:color w:val="000000"/>
        </w:rPr>
        <w:t xml:space="preserve"> 1, 2, 3. 4 классов «Оценка учебных достижений учащихся»</w:t>
      </w:r>
      <w:r>
        <w:rPr>
          <w:color w:val="000000"/>
        </w:rPr>
        <w:t>.</w:t>
      </w:r>
      <w:r w:rsidRPr="0046775D">
        <w:rPr>
          <w:color w:val="000000"/>
        </w:rPr>
        <w:t xml:space="preserve"> </w:t>
      </w:r>
      <w:r>
        <w:rPr>
          <w:color w:val="000000"/>
        </w:rPr>
        <w:t>В 2025 году</w:t>
      </w:r>
      <w:r w:rsidRPr="0046775D">
        <w:rPr>
          <w:color w:val="000000"/>
        </w:rPr>
        <w:t xml:space="preserve"> проведен</w:t>
      </w:r>
      <w:r>
        <w:rPr>
          <w:color w:val="000000"/>
        </w:rPr>
        <w:t xml:space="preserve">ы </w:t>
      </w:r>
      <w:r w:rsidRPr="0046775D">
        <w:rPr>
          <w:color w:val="000000"/>
        </w:rPr>
        <w:t xml:space="preserve">диагностической работы по оценке </w:t>
      </w:r>
      <w:proofErr w:type="spellStart"/>
      <w:r w:rsidRPr="0046775D">
        <w:rPr>
          <w:color w:val="000000"/>
        </w:rPr>
        <w:t>сформированности</w:t>
      </w:r>
      <w:proofErr w:type="spellEnd"/>
      <w:r w:rsidRPr="0046775D">
        <w:rPr>
          <w:color w:val="000000"/>
        </w:rPr>
        <w:t xml:space="preserve"> функциональной грамотности</w:t>
      </w:r>
      <w:r>
        <w:rPr>
          <w:color w:val="000000"/>
        </w:rPr>
        <w:t xml:space="preserve"> </w:t>
      </w:r>
      <w:r w:rsidRPr="0046775D">
        <w:rPr>
          <w:color w:val="000000"/>
        </w:rPr>
        <w:t>(математическая,</w:t>
      </w:r>
      <w:r>
        <w:rPr>
          <w:color w:val="000000"/>
        </w:rPr>
        <w:t xml:space="preserve"> читательская, </w:t>
      </w:r>
      <w:r w:rsidRPr="0046775D">
        <w:rPr>
          <w:color w:val="000000"/>
        </w:rPr>
        <w:t xml:space="preserve">финансовая, </w:t>
      </w:r>
      <w:proofErr w:type="spellStart"/>
      <w:r w:rsidRPr="0046775D">
        <w:rPr>
          <w:color w:val="000000"/>
        </w:rPr>
        <w:t>естественно-научная</w:t>
      </w:r>
      <w:proofErr w:type="spellEnd"/>
      <w:r w:rsidRPr="0046775D">
        <w:rPr>
          <w:color w:val="000000"/>
        </w:rPr>
        <w:t>)</w:t>
      </w:r>
      <w:r>
        <w:rPr>
          <w:color w:val="000000"/>
        </w:rPr>
        <w:t>.</w:t>
      </w:r>
    </w:p>
    <w:p w:rsidR="00D05B6A" w:rsidRPr="005E6BA4" w:rsidRDefault="00D05B6A" w:rsidP="00D05B6A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2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2</w:t>
      </w:r>
      <w:r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. Сформированность </w:t>
      </w:r>
      <w:r w:rsidR="00D3435C" w:rsidRPr="00D3435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функциональной грамотности</w:t>
      </w:r>
      <w:r w:rsidR="00047D8E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 </w:t>
      </w:r>
      <w:r w:rsidR="00D3435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в </w:t>
      </w:r>
      <w:r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202</w:t>
      </w:r>
      <w:r w:rsidR="00D3435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4-2025 </w:t>
      </w:r>
      <w:proofErr w:type="spellStart"/>
      <w:r w:rsidR="00D3435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уч.г</w:t>
      </w:r>
      <w:proofErr w:type="spellEnd"/>
      <w:r w:rsidR="00D3435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134"/>
        <w:gridCol w:w="1134"/>
        <w:gridCol w:w="1417"/>
        <w:gridCol w:w="1205"/>
        <w:gridCol w:w="1205"/>
        <w:gridCol w:w="1205"/>
        <w:gridCol w:w="1205"/>
      </w:tblGrid>
      <w:tr w:rsidR="007E5CC2" w:rsidRPr="00D3435C" w:rsidTr="007E5CC2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Уровень</w:t>
            </w:r>
          </w:p>
        </w:tc>
      </w:tr>
      <w:tr w:rsidR="007E5CC2" w:rsidRPr="007E5CC2" w:rsidTr="007E5CC2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lastRenderedPageBreak/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Ср. балл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Тестовый балл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Низкий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Ниже среднего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Средний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Высокий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49,8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7E5CC2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65,8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64,2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62,2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57,7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59,6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41,2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57,0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CC2" w:rsidRPr="007E5CC2" w:rsidRDefault="00A33BC6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</w:tr>
      <w:tr w:rsidR="007E5CC2" w:rsidRPr="00D3435C" w:rsidTr="007E5CC2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55,68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C2" w:rsidRPr="00D3435C" w:rsidRDefault="007E5CC2" w:rsidP="00D3435C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</w:tr>
    </w:tbl>
    <w:p w:rsidR="0001008B" w:rsidRPr="00D05B6A" w:rsidRDefault="0001008B" w:rsidP="0001008B">
      <w:pPr>
        <w:spacing w:before="120" w:beforeAutospacing="0" w:after="0" w:afterAutospacing="0" w:line="276" w:lineRule="auto"/>
        <w:jc w:val="both"/>
        <w:rPr>
          <w:rFonts w:hAnsi="Times New Roman" w:cs="Times New Roman"/>
          <w:b/>
          <w:bCs/>
          <w:i/>
          <w:color w:val="000000"/>
          <w:sz w:val="20"/>
          <w:szCs w:val="24"/>
          <w:lang w:val="ru-RU"/>
        </w:rPr>
      </w:pPr>
      <w:r>
        <w:rPr>
          <w:sz w:val="24"/>
          <w:szCs w:val="28"/>
          <w:lang w:val="ru-RU"/>
        </w:rPr>
        <w:t>В таблице 22 представлены результаты с</w:t>
      </w:r>
      <w:r w:rsidRPr="0001008B">
        <w:rPr>
          <w:sz w:val="24"/>
          <w:szCs w:val="28"/>
          <w:lang w:val="ru-RU"/>
        </w:rPr>
        <w:t xml:space="preserve">формированность функциональной грамотности </w:t>
      </w:r>
      <w:r>
        <w:rPr>
          <w:sz w:val="24"/>
          <w:szCs w:val="28"/>
          <w:lang w:val="ru-RU"/>
        </w:rPr>
        <w:t>в</w:t>
      </w:r>
      <w:r w:rsidRPr="0046775D">
        <w:rPr>
          <w:sz w:val="24"/>
          <w:szCs w:val="28"/>
          <w:lang w:val="ru-RU"/>
        </w:rPr>
        <w:t xml:space="preserve"> 1 полугодии </w:t>
      </w:r>
      <w:r>
        <w:rPr>
          <w:sz w:val="24"/>
          <w:szCs w:val="28"/>
          <w:lang w:val="ru-RU"/>
        </w:rPr>
        <w:t>2024-2025 учебного года</w:t>
      </w:r>
      <w:r w:rsidRPr="0046775D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(декабрь)</w:t>
      </w:r>
      <w:r>
        <w:rPr>
          <w:sz w:val="24"/>
          <w:szCs w:val="28"/>
          <w:lang w:val="ru-RU"/>
        </w:rPr>
        <w:t>.</w:t>
      </w:r>
      <w:r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  <w:lang w:val="ru-RU"/>
        </w:rPr>
        <w:t>В</w:t>
      </w:r>
      <w:r>
        <w:rPr>
          <w:sz w:val="24"/>
          <w:szCs w:val="28"/>
          <w:lang w:val="ru-RU"/>
        </w:rPr>
        <w:t xml:space="preserve"> 1 классе проведен Интегрированный тест, во 2-4 классах диагностика </w:t>
      </w:r>
      <w:r w:rsidRPr="00D3435C">
        <w:rPr>
          <w:sz w:val="24"/>
          <w:szCs w:val="28"/>
          <w:lang w:val="ru-RU"/>
        </w:rPr>
        <w:t>функциональн</w:t>
      </w:r>
      <w:r>
        <w:rPr>
          <w:sz w:val="24"/>
          <w:szCs w:val="28"/>
          <w:lang w:val="ru-RU"/>
        </w:rPr>
        <w:t>ой</w:t>
      </w:r>
      <w:r w:rsidRPr="00D3435C">
        <w:rPr>
          <w:sz w:val="24"/>
          <w:szCs w:val="28"/>
          <w:lang w:val="ru-RU"/>
        </w:rPr>
        <w:t xml:space="preserve"> грамотност</w:t>
      </w:r>
      <w:r>
        <w:rPr>
          <w:sz w:val="24"/>
          <w:szCs w:val="28"/>
          <w:lang w:val="ru-RU"/>
        </w:rPr>
        <w:t xml:space="preserve">и </w:t>
      </w:r>
      <w:r w:rsidRPr="00D3435C">
        <w:rPr>
          <w:sz w:val="24"/>
          <w:szCs w:val="28"/>
          <w:lang w:val="ru-RU"/>
        </w:rPr>
        <w:t xml:space="preserve">(читательская и </w:t>
      </w:r>
      <w:proofErr w:type="spellStart"/>
      <w:r w:rsidRPr="00D3435C">
        <w:rPr>
          <w:sz w:val="24"/>
          <w:szCs w:val="28"/>
          <w:lang w:val="ru-RU"/>
        </w:rPr>
        <w:t>естественно-научная</w:t>
      </w:r>
      <w:proofErr w:type="spellEnd"/>
      <w:r w:rsidRPr="00D3435C">
        <w:rPr>
          <w:sz w:val="24"/>
          <w:szCs w:val="28"/>
          <w:lang w:val="ru-RU"/>
        </w:rPr>
        <w:t>)</w:t>
      </w:r>
      <w:r>
        <w:rPr>
          <w:sz w:val="24"/>
          <w:szCs w:val="28"/>
          <w:lang w:val="ru-RU"/>
        </w:rPr>
        <w:t xml:space="preserve">. </w:t>
      </w:r>
      <w:r w:rsidRPr="00D05B6A">
        <w:rPr>
          <w:sz w:val="24"/>
          <w:szCs w:val="28"/>
          <w:lang w:val="ru-RU"/>
        </w:rPr>
        <w:t xml:space="preserve">В </w:t>
      </w:r>
      <w:r>
        <w:rPr>
          <w:sz w:val="24"/>
          <w:szCs w:val="28"/>
          <w:lang w:val="ru-RU"/>
        </w:rPr>
        <w:t>диагностике</w:t>
      </w:r>
      <w:r w:rsidRPr="00D05B6A">
        <w:rPr>
          <w:sz w:val="24"/>
          <w:szCs w:val="28"/>
          <w:lang w:val="ru-RU"/>
        </w:rPr>
        <w:t xml:space="preserve"> приняли участие </w:t>
      </w:r>
      <w:r>
        <w:rPr>
          <w:sz w:val="24"/>
          <w:szCs w:val="28"/>
          <w:lang w:val="ru-RU"/>
        </w:rPr>
        <w:t>171</w:t>
      </w:r>
      <w:r w:rsidRPr="00D05B6A">
        <w:rPr>
          <w:sz w:val="24"/>
          <w:szCs w:val="28"/>
          <w:lang w:val="ru-RU"/>
        </w:rPr>
        <w:t xml:space="preserve"> ученик. </w:t>
      </w:r>
      <w:r>
        <w:rPr>
          <w:sz w:val="24"/>
          <w:szCs w:val="28"/>
          <w:lang w:val="ru-RU"/>
        </w:rPr>
        <w:t>Д</w:t>
      </w:r>
      <w:r w:rsidRPr="00A33BC6">
        <w:rPr>
          <w:sz w:val="24"/>
          <w:szCs w:val="28"/>
          <w:lang w:val="ru-RU"/>
        </w:rPr>
        <w:t xml:space="preserve">оля </w:t>
      </w:r>
      <w:r>
        <w:rPr>
          <w:sz w:val="24"/>
          <w:szCs w:val="28"/>
          <w:lang w:val="ru-RU"/>
        </w:rPr>
        <w:t xml:space="preserve">обучающихся </w:t>
      </w:r>
      <w:r w:rsidRPr="00A33BC6">
        <w:rPr>
          <w:sz w:val="24"/>
          <w:szCs w:val="28"/>
          <w:lang w:val="ru-RU"/>
        </w:rPr>
        <w:t xml:space="preserve">достигших базового уровня </w:t>
      </w:r>
      <w:r>
        <w:rPr>
          <w:sz w:val="24"/>
          <w:szCs w:val="28"/>
          <w:lang w:val="ru-RU"/>
        </w:rPr>
        <w:t xml:space="preserve">метапредметных результатов 98,8% (168 чел.). </w:t>
      </w:r>
      <w:r w:rsidRPr="00570406">
        <w:rPr>
          <w:sz w:val="24"/>
          <w:szCs w:val="28"/>
          <w:lang w:val="ru-RU"/>
        </w:rPr>
        <w:t xml:space="preserve">Доля </w:t>
      </w:r>
      <w:proofErr w:type="gramStart"/>
      <w:r w:rsidRPr="00570406">
        <w:rPr>
          <w:sz w:val="24"/>
          <w:szCs w:val="28"/>
          <w:lang w:val="ru-RU"/>
        </w:rPr>
        <w:t>обучающихся</w:t>
      </w:r>
      <w:proofErr w:type="gramEnd"/>
      <w:r w:rsidRPr="00570406">
        <w:rPr>
          <w:sz w:val="24"/>
          <w:szCs w:val="28"/>
          <w:lang w:val="ru-RU"/>
        </w:rPr>
        <w:t xml:space="preserve">, достигших уровня </w:t>
      </w:r>
      <w:proofErr w:type="spellStart"/>
      <w:r>
        <w:rPr>
          <w:sz w:val="24"/>
          <w:szCs w:val="28"/>
          <w:lang w:val="ru-RU"/>
        </w:rPr>
        <w:t>мета</w:t>
      </w:r>
      <w:r w:rsidRPr="00570406">
        <w:rPr>
          <w:sz w:val="24"/>
          <w:szCs w:val="28"/>
          <w:lang w:val="ru-RU"/>
        </w:rPr>
        <w:t>предметной</w:t>
      </w:r>
      <w:proofErr w:type="spellEnd"/>
      <w:r w:rsidRPr="00570406">
        <w:rPr>
          <w:sz w:val="24"/>
          <w:szCs w:val="28"/>
          <w:lang w:val="ru-RU"/>
        </w:rPr>
        <w:t xml:space="preserve"> подготовки выше базового, составила </w:t>
      </w:r>
      <w:r>
        <w:rPr>
          <w:sz w:val="24"/>
          <w:szCs w:val="28"/>
          <w:lang w:val="ru-RU"/>
        </w:rPr>
        <w:t>82,3% (140чел.).</w:t>
      </w:r>
    </w:p>
    <w:p w:rsidR="00D05B6A" w:rsidRDefault="00D05B6A" w:rsidP="00D05B6A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2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3</w:t>
      </w:r>
      <w:r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. Сформированность </w:t>
      </w:r>
      <w:r w:rsidR="00047D8E" w:rsidRPr="00D3435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функциональной грамотности </w:t>
      </w:r>
      <w:r w:rsidR="00047D8E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в </w:t>
      </w:r>
      <w:r w:rsidR="00047D8E"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202</w:t>
      </w:r>
      <w:r w:rsidR="00047D8E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4-2025 </w:t>
      </w:r>
      <w:proofErr w:type="spellStart"/>
      <w:r w:rsidR="00047D8E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уч.г</w:t>
      </w:r>
      <w:proofErr w:type="spellEnd"/>
      <w:r w:rsidR="00047D8E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134"/>
        <w:gridCol w:w="1134"/>
        <w:gridCol w:w="1417"/>
        <w:gridCol w:w="1205"/>
        <w:gridCol w:w="1205"/>
        <w:gridCol w:w="1205"/>
        <w:gridCol w:w="1205"/>
      </w:tblGrid>
      <w:tr w:rsidR="00047D8E" w:rsidRPr="00D3435C" w:rsidTr="00047D8E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ru-RU" w:eastAsia="ru-RU"/>
              </w:rPr>
              <w:t>Уровень</w:t>
            </w:r>
          </w:p>
        </w:tc>
      </w:tr>
      <w:tr w:rsidR="00047D8E" w:rsidRPr="007E5CC2" w:rsidTr="00047D8E">
        <w:trPr>
          <w:trHeight w:val="4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Ср. балл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Тестовый балл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Низкий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Ниже среднего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Средний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  <w:t>Высокий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48,1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56,8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43,4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53,1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50,7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D3435C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58,6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473BA5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  <w:r w:rsidR="00473BA5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8E" w:rsidRPr="00D3435C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40</w:t>
            </w:r>
            <w:r w:rsidR="00047D8E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 w:rsidRPr="007E5CC2"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954A8C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43,1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D8E" w:rsidRPr="007E5CC2" w:rsidRDefault="00473BA5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047D8E" w:rsidRPr="00D3435C" w:rsidTr="00047D8E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8E" w:rsidRPr="00D3435C" w:rsidRDefault="00047D8E" w:rsidP="00047D8E">
            <w:pPr>
              <w:spacing w:before="0" w:beforeAutospacing="0" w:after="0" w:afterAutospacing="0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8E" w:rsidRPr="00047D8E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47D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8E" w:rsidRPr="00047D8E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47D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19,36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8E" w:rsidRPr="00047D8E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47D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50,26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8E" w:rsidRPr="00047D8E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47D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8E" w:rsidRPr="00047D8E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47D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8E" w:rsidRPr="00047D8E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47D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D8E" w:rsidRPr="00047D8E" w:rsidRDefault="00047D8E" w:rsidP="00047D8E">
            <w:pPr>
              <w:spacing w:before="0" w:beforeAutospacing="0" w:after="0" w:afterAutospacing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47D8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</w:tr>
    </w:tbl>
    <w:p w:rsidR="0001008B" w:rsidRPr="00DA0A86" w:rsidRDefault="0001008B" w:rsidP="0001008B">
      <w:pPr>
        <w:spacing w:before="120" w:beforeAutospacing="0" w:after="0" w:afterAutospacing="0" w:line="276" w:lineRule="auto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В таблице 2</w:t>
      </w:r>
      <w:r>
        <w:rPr>
          <w:sz w:val="24"/>
          <w:szCs w:val="28"/>
          <w:lang w:val="ru-RU"/>
        </w:rPr>
        <w:t>3</w:t>
      </w:r>
      <w:bookmarkStart w:id="0" w:name="_GoBack"/>
      <w:bookmarkEnd w:id="0"/>
      <w:r>
        <w:rPr>
          <w:sz w:val="24"/>
          <w:szCs w:val="28"/>
          <w:lang w:val="ru-RU"/>
        </w:rPr>
        <w:t xml:space="preserve"> </w:t>
      </w:r>
      <w:proofErr w:type="gramStart"/>
      <w:r>
        <w:rPr>
          <w:sz w:val="24"/>
          <w:szCs w:val="28"/>
          <w:lang w:val="ru-RU"/>
        </w:rPr>
        <w:t>представлены результаты с</w:t>
      </w:r>
      <w:r w:rsidRPr="0001008B">
        <w:rPr>
          <w:sz w:val="24"/>
          <w:szCs w:val="28"/>
          <w:lang w:val="ru-RU"/>
        </w:rPr>
        <w:t xml:space="preserve">формированность функциональной грамотности </w:t>
      </w:r>
      <w:r w:rsidRPr="00570406">
        <w:rPr>
          <w:sz w:val="24"/>
          <w:szCs w:val="28"/>
          <w:lang w:val="ru-RU"/>
        </w:rPr>
        <w:t>Весной 2025 года в этих классах проведена</w:t>
      </w:r>
      <w:proofErr w:type="gramEnd"/>
      <w:r w:rsidRPr="00570406">
        <w:rPr>
          <w:sz w:val="24"/>
          <w:szCs w:val="28"/>
          <w:lang w:val="ru-RU"/>
        </w:rPr>
        <w:t xml:space="preserve"> Итоговая диагностика </w:t>
      </w:r>
      <w:r>
        <w:rPr>
          <w:sz w:val="24"/>
          <w:szCs w:val="28"/>
          <w:lang w:val="ru-RU"/>
        </w:rPr>
        <w:t xml:space="preserve">в 1-х классах </w:t>
      </w:r>
      <w:r w:rsidRPr="00D3435C">
        <w:rPr>
          <w:sz w:val="24"/>
          <w:szCs w:val="28"/>
          <w:lang w:val="ru-RU"/>
        </w:rPr>
        <w:t>функциональн</w:t>
      </w:r>
      <w:r>
        <w:rPr>
          <w:sz w:val="24"/>
          <w:szCs w:val="28"/>
          <w:lang w:val="ru-RU"/>
        </w:rPr>
        <w:t>ой</w:t>
      </w:r>
      <w:r w:rsidRPr="00D3435C">
        <w:rPr>
          <w:sz w:val="24"/>
          <w:szCs w:val="28"/>
          <w:lang w:val="ru-RU"/>
        </w:rPr>
        <w:t xml:space="preserve"> грамотност</w:t>
      </w:r>
      <w:r>
        <w:rPr>
          <w:sz w:val="24"/>
          <w:szCs w:val="28"/>
          <w:lang w:val="ru-RU"/>
        </w:rPr>
        <w:t xml:space="preserve">и </w:t>
      </w:r>
      <w:r w:rsidRPr="00D3435C">
        <w:rPr>
          <w:sz w:val="24"/>
          <w:szCs w:val="28"/>
          <w:lang w:val="ru-RU"/>
        </w:rPr>
        <w:t>(</w:t>
      </w:r>
      <w:r>
        <w:rPr>
          <w:sz w:val="24"/>
          <w:szCs w:val="28"/>
          <w:lang w:val="ru-RU"/>
        </w:rPr>
        <w:t xml:space="preserve">математическая, </w:t>
      </w:r>
      <w:r w:rsidRPr="00D3435C">
        <w:rPr>
          <w:sz w:val="24"/>
          <w:szCs w:val="28"/>
          <w:lang w:val="ru-RU"/>
        </w:rPr>
        <w:t xml:space="preserve">читательская и </w:t>
      </w:r>
      <w:proofErr w:type="spellStart"/>
      <w:r w:rsidRPr="00D3435C">
        <w:rPr>
          <w:sz w:val="24"/>
          <w:szCs w:val="28"/>
          <w:lang w:val="ru-RU"/>
        </w:rPr>
        <w:t>естественно-научная</w:t>
      </w:r>
      <w:proofErr w:type="spellEnd"/>
      <w:r w:rsidRPr="00D3435C">
        <w:rPr>
          <w:sz w:val="24"/>
          <w:szCs w:val="28"/>
          <w:lang w:val="ru-RU"/>
        </w:rPr>
        <w:t>)</w:t>
      </w:r>
      <w:r>
        <w:rPr>
          <w:sz w:val="24"/>
          <w:szCs w:val="28"/>
          <w:lang w:val="ru-RU"/>
        </w:rPr>
        <w:t xml:space="preserve">, во 2-4 классах диагностика </w:t>
      </w:r>
      <w:r w:rsidRPr="00D3435C">
        <w:rPr>
          <w:sz w:val="24"/>
          <w:szCs w:val="28"/>
          <w:lang w:val="ru-RU"/>
        </w:rPr>
        <w:t>функциональн</w:t>
      </w:r>
      <w:r>
        <w:rPr>
          <w:sz w:val="24"/>
          <w:szCs w:val="28"/>
          <w:lang w:val="ru-RU"/>
        </w:rPr>
        <w:t>ой</w:t>
      </w:r>
      <w:r w:rsidRPr="00D3435C">
        <w:rPr>
          <w:sz w:val="24"/>
          <w:szCs w:val="28"/>
          <w:lang w:val="ru-RU"/>
        </w:rPr>
        <w:t xml:space="preserve"> грамотност</w:t>
      </w:r>
      <w:r>
        <w:rPr>
          <w:sz w:val="24"/>
          <w:szCs w:val="28"/>
          <w:lang w:val="ru-RU"/>
        </w:rPr>
        <w:t xml:space="preserve">и </w:t>
      </w:r>
      <w:r w:rsidRPr="00D3435C">
        <w:rPr>
          <w:sz w:val="24"/>
          <w:szCs w:val="28"/>
          <w:lang w:val="ru-RU"/>
        </w:rPr>
        <w:t>(</w:t>
      </w:r>
      <w:r w:rsidRPr="00570406">
        <w:rPr>
          <w:sz w:val="24"/>
          <w:szCs w:val="28"/>
          <w:lang w:val="ru-RU"/>
        </w:rPr>
        <w:t>математическая</w:t>
      </w:r>
      <w:r>
        <w:rPr>
          <w:sz w:val="24"/>
          <w:szCs w:val="28"/>
          <w:lang w:val="ru-RU"/>
        </w:rPr>
        <w:t xml:space="preserve"> </w:t>
      </w:r>
      <w:r w:rsidRPr="00570406">
        <w:rPr>
          <w:sz w:val="24"/>
          <w:szCs w:val="28"/>
          <w:lang w:val="ru-RU"/>
        </w:rPr>
        <w:t>и финансовая</w:t>
      </w:r>
      <w:r w:rsidRPr="00D3435C">
        <w:rPr>
          <w:sz w:val="24"/>
          <w:szCs w:val="28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который показал результаты работы учителей и обучающихся, направленных на формирование метапредметных результатов.</w:t>
      </w:r>
    </w:p>
    <w:p w:rsidR="00570406" w:rsidRDefault="00570406" w:rsidP="00D05B6A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</w:p>
    <w:p w:rsidR="00570406" w:rsidRDefault="00570406" w:rsidP="00D05B6A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</w:p>
    <w:p w:rsidR="00D05B6A" w:rsidRDefault="00D05B6A" w:rsidP="00D05B6A">
      <w:pPr>
        <w:pStyle w:val="a4"/>
        <w:spacing w:before="0" w:beforeAutospacing="0" w:after="0" w:afterAutospacing="0" w:line="276" w:lineRule="auto"/>
        <w:ind w:left="0" w:firstLine="567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Анализируя результаты 4х классов видим, что качество знаний в сравнении с Входным мониторингом выросло с 34,4% до 63,2%. Доля детей успешно прошедших мониторинг так же возросла с 93,4% до 98,2%, что говорит о верной траектории формирования </w:t>
      </w:r>
      <w:proofErr w:type="spellStart"/>
      <w:r>
        <w:rPr>
          <w:sz w:val="24"/>
          <w:szCs w:val="28"/>
          <w:lang w:val="ru-RU"/>
        </w:rPr>
        <w:t>метопредметных</w:t>
      </w:r>
      <w:proofErr w:type="spellEnd"/>
      <w:r>
        <w:rPr>
          <w:sz w:val="24"/>
          <w:szCs w:val="28"/>
          <w:lang w:val="ru-RU"/>
        </w:rPr>
        <w:t xml:space="preserve"> результатов обучающихся.</w:t>
      </w:r>
    </w:p>
    <w:p w:rsidR="0001008B" w:rsidRDefault="0001008B" w:rsidP="0001008B">
      <w:pPr>
        <w:spacing w:before="12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0"/>
          <w:szCs w:val="24"/>
          <w:lang w:val="ru-RU"/>
        </w:rPr>
      </w:pPr>
      <w:r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Таблица 2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4</w:t>
      </w:r>
      <w:r w:rsidRPr="005E6BA4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. Сформированность </w:t>
      </w:r>
      <w:r w:rsidRPr="00D3435C"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функциональной грамотности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 xml:space="preserve">в 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1 классе</w:t>
      </w:r>
      <w:r>
        <w:rPr>
          <w:rFonts w:hAnsi="Times New Roman" w:cs="Times New Roman"/>
          <w:bCs/>
          <w:i/>
          <w:color w:val="000000"/>
          <w:sz w:val="20"/>
          <w:szCs w:val="24"/>
          <w:lang w:val="ru-RU"/>
        </w:rPr>
        <w:t>.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8"/>
        <w:gridCol w:w="1368"/>
        <w:gridCol w:w="1368"/>
      </w:tblGrid>
      <w:tr w:rsidR="00473BA5" w:rsidTr="00010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vMerge w:val="restart"/>
          </w:tcPr>
          <w:p w:rsidR="00473BA5" w:rsidRPr="00D3435C" w:rsidRDefault="00473BA5" w:rsidP="00FC3F4A">
            <w:pPr>
              <w:spacing w:beforeAutospacing="0" w:afterAutospacing="0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val="ru-RU" w:eastAsia="ru-RU"/>
              </w:rPr>
            </w:pPr>
            <w:r w:rsidRPr="00D3435C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val="ru-RU" w:eastAsia="ru-RU"/>
              </w:rPr>
              <w:t>Класс</w:t>
            </w:r>
          </w:p>
        </w:tc>
        <w:tc>
          <w:tcPr>
            <w:tcW w:w="4101" w:type="dxa"/>
            <w:gridSpan w:val="3"/>
          </w:tcPr>
          <w:p w:rsidR="00473BA5" w:rsidRPr="00473BA5" w:rsidRDefault="00473BA5" w:rsidP="00473BA5">
            <w:pPr>
              <w:spacing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val="ru-RU" w:eastAsia="ru-RU"/>
              </w:rPr>
            </w:pPr>
            <w:r w:rsidRPr="00473BA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val="ru-RU" w:eastAsia="ru-RU"/>
              </w:rPr>
              <w:t>Интегрированный тест</w:t>
            </w:r>
          </w:p>
        </w:tc>
        <w:tc>
          <w:tcPr>
            <w:tcW w:w="4104" w:type="dxa"/>
            <w:gridSpan w:val="3"/>
          </w:tcPr>
          <w:p w:rsidR="00473BA5" w:rsidRPr="00473BA5" w:rsidRDefault="00473BA5" w:rsidP="00473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val="ru-RU" w:eastAsia="ru-RU"/>
              </w:rPr>
            </w:pPr>
            <w:r w:rsidRPr="00473BA5"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eastAsia="ru-RU"/>
              </w:rPr>
              <w:t>Ф</w:t>
            </w:r>
            <w:r w:rsidRPr="00473BA5">
              <w:rPr>
                <w:rFonts w:eastAsia="Times New Roman" w:cstheme="minorHAnsi"/>
                <w:color w:val="000000"/>
                <w:sz w:val="20"/>
                <w:szCs w:val="18"/>
                <w:lang w:eastAsia="ru-RU"/>
              </w:rPr>
              <w:t>ункциональн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eastAsia="ru-RU"/>
              </w:rPr>
              <w:t xml:space="preserve">ая </w:t>
            </w:r>
            <w:r w:rsidRPr="00473BA5">
              <w:rPr>
                <w:rFonts w:eastAsia="Times New Roman" w:cstheme="minorHAnsi"/>
                <w:color w:val="000000"/>
                <w:sz w:val="20"/>
                <w:szCs w:val="18"/>
                <w:lang w:eastAsia="ru-RU"/>
              </w:rPr>
              <w:t>грамотност</w:t>
            </w:r>
            <w:r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18"/>
                <w:lang w:eastAsia="ru-RU"/>
              </w:rPr>
              <w:t>ь</w:t>
            </w:r>
            <w:r w:rsidRPr="00473BA5">
              <w:rPr>
                <w:rFonts w:eastAsia="Times New Roman" w:cstheme="minorHAnsi"/>
                <w:color w:val="000000"/>
                <w:sz w:val="20"/>
                <w:szCs w:val="18"/>
                <w:lang w:eastAsia="ru-RU"/>
              </w:rPr>
              <w:t xml:space="preserve"> </w:t>
            </w:r>
            <w:r w:rsidRPr="00473BA5">
              <w:rPr>
                <w:rFonts w:eastAsia="Times New Roman" w:cstheme="minorHAnsi"/>
                <w:color w:val="000000"/>
                <w:sz w:val="20"/>
                <w:szCs w:val="18"/>
                <w:lang w:eastAsia="ru-RU"/>
              </w:rPr>
              <w:lastRenderedPageBreak/>
              <w:t xml:space="preserve">(математическая, читательская и </w:t>
            </w:r>
            <w:proofErr w:type="spellStart"/>
            <w:r w:rsidRPr="00473BA5">
              <w:rPr>
                <w:rFonts w:eastAsia="Times New Roman" w:cstheme="minorHAnsi"/>
                <w:color w:val="000000"/>
                <w:sz w:val="20"/>
                <w:szCs w:val="18"/>
                <w:lang w:eastAsia="ru-RU"/>
              </w:rPr>
              <w:t>естественно-научная</w:t>
            </w:r>
            <w:proofErr w:type="spellEnd"/>
            <w:r w:rsidRPr="00473BA5">
              <w:rPr>
                <w:rFonts w:eastAsia="Times New Roman" w:cstheme="minorHAnsi"/>
                <w:color w:val="000000"/>
                <w:sz w:val="20"/>
                <w:szCs w:val="18"/>
                <w:lang w:eastAsia="ru-RU"/>
              </w:rPr>
              <w:t>)</w:t>
            </w:r>
          </w:p>
        </w:tc>
      </w:tr>
      <w:tr w:rsidR="000736A0" w:rsidTr="0001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vMerge/>
          </w:tcPr>
          <w:p w:rsidR="000736A0" w:rsidRDefault="000736A0" w:rsidP="00FC3F4A">
            <w:pPr>
              <w:spacing w:before="120" w:beforeAutospacing="0" w:afterAutospacing="0" w:line="276" w:lineRule="auto"/>
              <w:jc w:val="both"/>
              <w:rPr>
                <w:sz w:val="24"/>
                <w:szCs w:val="28"/>
                <w:lang w:val="ru-RU"/>
              </w:rPr>
            </w:pPr>
          </w:p>
        </w:tc>
        <w:tc>
          <w:tcPr>
            <w:tcW w:w="1367" w:type="dxa"/>
          </w:tcPr>
          <w:p w:rsidR="000736A0" w:rsidRPr="00D3435C" w:rsidRDefault="000736A0" w:rsidP="00B55298">
            <w:pPr>
              <w:spacing w:beforeAutospacing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Ниже базового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367" w:type="dxa"/>
          </w:tcPr>
          <w:p w:rsidR="000736A0" w:rsidRPr="00D3435C" w:rsidRDefault="000736A0" w:rsidP="00B55298">
            <w:pPr>
              <w:spacing w:beforeAutospacing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Базовый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(%)</w:t>
            </w:r>
            <w:proofErr w:type="gramEnd"/>
          </w:p>
        </w:tc>
        <w:tc>
          <w:tcPr>
            <w:tcW w:w="1367" w:type="dxa"/>
          </w:tcPr>
          <w:p w:rsidR="000736A0" w:rsidRPr="00473BA5" w:rsidRDefault="000736A0" w:rsidP="00473BA5">
            <w:pPr>
              <w:spacing w:beforeAutospacing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473BA5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Выше базового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(%)</w:t>
            </w:r>
            <w:proofErr w:type="gramEnd"/>
          </w:p>
        </w:tc>
        <w:tc>
          <w:tcPr>
            <w:tcW w:w="1368" w:type="dxa"/>
          </w:tcPr>
          <w:p w:rsidR="000736A0" w:rsidRPr="00D3435C" w:rsidRDefault="000736A0" w:rsidP="00FC3F4A">
            <w:pPr>
              <w:spacing w:beforeAutospacing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Ниже базового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368" w:type="dxa"/>
          </w:tcPr>
          <w:p w:rsidR="000736A0" w:rsidRPr="00D3435C" w:rsidRDefault="000736A0" w:rsidP="00FC3F4A">
            <w:pPr>
              <w:spacing w:beforeAutospacing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Базовый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(%)</w:t>
            </w:r>
            <w:proofErr w:type="gramEnd"/>
          </w:p>
        </w:tc>
        <w:tc>
          <w:tcPr>
            <w:tcW w:w="1368" w:type="dxa"/>
          </w:tcPr>
          <w:p w:rsidR="000736A0" w:rsidRPr="00473BA5" w:rsidRDefault="000736A0" w:rsidP="00FC3F4A">
            <w:pPr>
              <w:spacing w:beforeAutospacing="0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473BA5"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Выше базового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18"/>
                <w:lang w:eastAsia="ru-RU"/>
              </w:rPr>
              <w:t>(%)</w:t>
            </w:r>
            <w:proofErr w:type="gramEnd"/>
          </w:p>
        </w:tc>
      </w:tr>
      <w:tr w:rsidR="00473BA5" w:rsidTr="000100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:rsidR="00473BA5" w:rsidRDefault="00473BA5" w:rsidP="00FC3F4A">
            <w:pPr>
              <w:spacing w:before="120" w:beforeAutospacing="0" w:afterAutospacing="0" w:line="276" w:lineRule="auto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1а</w:t>
            </w:r>
          </w:p>
        </w:tc>
        <w:tc>
          <w:tcPr>
            <w:tcW w:w="1367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367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23,5</w:t>
            </w:r>
          </w:p>
        </w:tc>
        <w:tc>
          <w:tcPr>
            <w:tcW w:w="1367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76,5</w:t>
            </w:r>
          </w:p>
        </w:tc>
        <w:tc>
          <w:tcPr>
            <w:tcW w:w="1368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368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5,0</w:t>
            </w:r>
          </w:p>
        </w:tc>
        <w:tc>
          <w:tcPr>
            <w:tcW w:w="1368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95,0</w:t>
            </w:r>
          </w:p>
        </w:tc>
      </w:tr>
      <w:tr w:rsidR="00473BA5" w:rsidTr="00010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</w:tcPr>
          <w:p w:rsidR="00473BA5" w:rsidRDefault="00473BA5" w:rsidP="00FC3F4A">
            <w:pPr>
              <w:spacing w:before="120" w:beforeAutospacing="0" w:afterAutospacing="0" w:line="276" w:lineRule="auto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1б</w:t>
            </w:r>
          </w:p>
        </w:tc>
        <w:tc>
          <w:tcPr>
            <w:tcW w:w="1367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5,6</w:t>
            </w:r>
          </w:p>
        </w:tc>
        <w:tc>
          <w:tcPr>
            <w:tcW w:w="1367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38,8</w:t>
            </w:r>
          </w:p>
        </w:tc>
        <w:tc>
          <w:tcPr>
            <w:tcW w:w="1367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55,6</w:t>
            </w:r>
          </w:p>
        </w:tc>
        <w:tc>
          <w:tcPr>
            <w:tcW w:w="1368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368" w:type="dxa"/>
          </w:tcPr>
          <w:p w:rsidR="00473BA5" w:rsidRDefault="0001008B" w:rsidP="00FC3F4A">
            <w:pPr>
              <w:spacing w:before="120" w:beforeAutospacing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36,8</w:t>
            </w:r>
          </w:p>
        </w:tc>
        <w:tc>
          <w:tcPr>
            <w:tcW w:w="1368" w:type="dxa"/>
          </w:tcPr>
          <w:p w:rsidR="00473BA5" w:rsidRDefault="000736A0" w:rsidP="00FC3F4A">
            <w:pPr>
              <w:spacing w:before="120" w:beforeAutospacing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</w:rPr>
              <w:t>63,2</w:t>
            </w:r>
          </w:p>
        </w:tc>
      </w:tr>
    </w:tbl>
    <w:p w:rsidR="00473BA5" w:rsidRDefault="00473BA5" w:rsidP="00D05B6A">
      <w:pPr>
        <w:pStyle w:val="a4"/>
        <w:spacing w:before="0" w:beforeAutospacing="0" w:after="0" w:afterAutospacing="0" w:line="276" w:lineRule="auto"/>
        <w:ind w:left="0" w:firstLine="567"/>
        <w:jc w:val="both"/>
        <w:rPr>
          <w:sz w:val="24"/>
          <w:szCs w:val="28"/>
          <w:lang w:val="ru-RU"/>
        </w:rPr>
      </w:pP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 году в соответствии с Правилами проведения мероприятий по оценке качества образования, утвержденными постановлением Правительства от 30.04.2024 № 556, Порядком проведения всероссийских проверочных работ в 2025 году были организованы и проведены ВПР в 4, 5, 6, 7, 8-х и 10-х классах.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ВПР приняли участие 400 обучающихся 4-8-х и 10-х классов из 400 (100%). Данный показатель позволил получить достоверную оценку образовательных результатов учеников по школе.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2025 года в 4-х классах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Обучающиеся 4-х классов писали Всероссийские проверочные работы по трем учебным предметам:</w:t>
      </w:r>
    </w:p>
    <w:p w:rsidR="00C324D0" w:rsidRPr="0020088E" w:rsidRDefault="0020088E" w:rsidP="006136C4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двум обязательным учебным предметам: «Русский язык», «Математика»;</w:t>
      </w:r>
    </w:p>
    <w:p w:rsidR="00C324D0" w:rsidRPr="0020088E" w:rsidRDefault="0020088E" w:rsidP="006136C4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одному предмету по выбору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случайного выбора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 2025 году выпал предмет «Окружающий мир».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Русский язык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287"/>
        <w:gridCol w:w="812"/>
        <w:gridCol w:w="631"/>
        <w:gridCol w:w="812"/>
        <w:gridCol w:w="812"/>
        <w:gridCol w:w="1160"/>
        <w:gridCol w:w="510"/>
        <w:gridCol w:w="510"/>
        <w:gridCol w:w="510"/>
        <w:gridCol w:w="510"/>
        <w:gridCol w:w="1160"/>
      </w:tblGrid>
      <w:tr w:rsidR="00C324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2024/25 уч. года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C324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 М.А.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16,7%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Думская Ю.В.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54,2%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33,3%</w:t>
            </w:r>
          </w:p>
        </w:tc>
      </w:tr>
    </w:tbl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62% обучающихся; подтвердили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38% обучающихся; повысили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  <w:proofErr w:type="gramEnd"/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Сравнительный анализ образовательных результатов обучающихся по итогам 2024/25 учебного года и ВПР-2025 по русскому языку показал отрицательную динамику результатов обучающихся 4-х классов, что говорит о необъективном оценивании образовательных результатов обучающихся по предмету.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"/>
        <w:gridCol w:w="1703"/>
        <w:gridCol w:w="650"/>
        <w:gridCol w:w="650"/>
        <w:gridCol w:w="650"/>
        <w:gridCol w:w="650"/>
        <w:gridCol w:w="1171"/>
        <w:gridCol w:w="515"/>
        <w:gridCol w:w="515"/>
        <w:gridCol w:w="515"/>
        <w:gridCol w:w="515"/>
        <w:gridCol w:w="1171"/>
      </w:tblGrid>
      <w:tr w:rsidR="00C324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2024/25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C324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68,4%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Думская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75%</w:t>
            </w:r>
          </w:p>
        </w:tc>
      </w:tr>
    </w:tbl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26% обучающихся; подтвердили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44% обучающихся; повысили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31% обучающихся.</w:t>
      </w:r>
      <w:proofErr w:type="gramEnd"/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Окружающий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"/>
        <w:gridCol w:w="1703"/>
        <w:gridCol w:w="650"/>
        <w:gridCol w:w="650"/>
        <w:gridCol w:w="650"/>
        <w:gridCol w:w="650"/>
        <w:gridCol w:w="1171"/>
        <w:gridCol w:w="515"/>
        <w:gridCol w:w="515"/>
        <w:gridCol w:w="515"/>
        <w:gridCol w:w="515"/>
        <w:gridCol w:w="1171"/>
      </w:tblGrid>
      <w:tr w:rsidR="00C324D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2024/25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C324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СмирноваМ.А.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61%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4 «Б»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Думская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66,7%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70%</w:t>
            </w:r>
          </w:p>
        </w:tc>
      </w:tr>
    </w:tbl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&lt;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34% обучающихся; подтвердили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55% обучающихся; повысили (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по журналу) – 11% обучающихся.</w:t>
      </w:r>
      <w:proofErr w:type="gramEnd"/>
    </w:p>
    <w:p w:rsidR="00C324D0" w:rsidRPr="0020088E" w:rsidRDefault="002008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ВПР 2025 года в 5-х классах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ВПР-2025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70 процентов обучающихся не подтвердили своей отметки за 2024/25 учебный год. В основном произошло понижение оценки по сравнению с отметкой преподавателя. Самое значительное снижение обнаружено по русскому языку в 4-х классах: 62 процента обучающихся понизили свою отметку. Подтверждение зафиксировано по истории, биологии, обществознанию в 5, 6, 7, 8-х классах.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 показал серьезное снижение уровня образовательных результатов по русскому языку и математике в 5–8-х классах. Положительная динамика наблюдается по истории и географии.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результатов ВПР по сравнению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общероссийским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, региональным и районным показателям выявил высокий уровень образовательных результатов по биологии, химии, физике. Самое серьезное отставание наблюдается по русскому языку и математике.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Причины несоответствия результатов ВПР и отметок:</w:t>
      </w:r>
    </w:p>
    <w:p w:rsidR="00C324D0" w:rsidRPr="0020088E" w:rsidRDefault="0020088E" w:rsidP="006136C4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отсутствие дифференцированной работы с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24D0" w:rsidRPr="0020088E" w:rsidRDefault="0020088E" w:rsidP="006136C4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недостаточный уровень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C324D0" w:rsidRDefault="0020088E" w:rsidP="006136C4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МБОУ «Школа № 1» в олимпиадах и конкурсах всероссийского, регионального, муниципального и школьного уровней.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учебном году показали стабильно высокий объем участия. Количество участников Всероссийской олимпиады школьников выросло с 75 процентов обучающихся Школы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до 79 процентов 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рамках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года, можно сделать вывод, что количественные показатели не изменились, а качественные – стали выше на 5 процентов.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Диаграмма по результатам участия школьников во </w:t>
      </w:r>
      <w:proofErr w:type="spell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324D0" w:rsidRDefault="0020088E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2" name="Picture 2" descr="/api/doc/v1/image/-37826554?moduleId=118&amp;id=170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7826554?moduleId=118&amp;id=1702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D0" w:rsidRDefault="0020088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Востребованность выпускников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21. Востребованность выпускников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8"/>
        <w:gridCol w:w="559"/>
        <w:gridCol w:w="834"/>
        <w:gridCol w:w="834"/>
        <w:gridCol w:w="1573"/>
        <w:gridCol w:w="559"/>
        <w:gridCol w:w="965"/>
        <w:gridCol w:w="1573"/>
        <w:gridCol w:w="1031"/>
        <w:gridCol w:w="790"/>
      </w:tblGrid>
      <w:tr w:rsidR="00C324D0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C324D0" w:rsidRPr="00510311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C324D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324D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24D0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98 процентов выпускников 4-х классов перешли в 5-й класс школы. По сравнению с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 Количество выпускников, поступающих в вузы, стабильно по сравнению с общим количеством выпускников 11-го класса.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Функционирование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внутренней системы оценки качества образования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МБОУ «Школа № 1»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 2025/26 учебные годы.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C324D0" w:rsidRPr="0020088E" w:rsidRDefault="0020088E" w:rsidP="006136C4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принятия обоснованных и своевременных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C324D0" w:rsidRPr="0020088E" w:rsidRDefault="0020088E" w:rsidP="006136C4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МБОУ «Школа № 1» являются:</w:t>
      </w:r>
    </w:p>
    <w:p w:rsidR="00C324D0" w:rsidRPr="0020088E" w:rsidRDefault="0020088E" w:rsidP="006136C4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C324D0" w:rsidRPr="0020088E" w:rsidRDefault="0020088E" w:rsidP="006136C4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C324D0" w:rsidRPr="0020088E" w:rsidRDefault="0020088E" w:rsidP="006136C4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C324D0" w:rsidRDefault="0020088E" w:rsidP="006136C4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D0" w:rsidRDefault="0020088E" w:rsidP="006136C4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C324D0" w:rsidRDefault="0020088E" w:rsidP="006136C4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C324D0" w:rsidRPr="0020088E" w:rsidRDefault="0020088E" w:rsidP="006136C4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C324D0" w:rsidRPr="0020088E" w:rsidRDefault="0020088E" w:rsidP="006136C4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качестве экспертов ЕГЭ, ОГЭ, аттестационных комиссий, жюри, участие в профессиональных конкурсах);</w:t>
      </w:r>
    </w:p>
    <w:p w:rsidR="00C324D0" w:rsidRPr="0020088E" w:rsidRDefault="0020088E" w:rsidP="006136C4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участие 361 респондент (42% от общего числа родителей 1–11-х классов).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24D0" w:rsidRPr="0020088E" w:rsidRDefault="0020088E" w:rsidP="006136C4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 и 15 процентов.</w:t>
      </w:r>
    </w:p>
    <w:p w:rsidR="00C324D0" w:rsidRPr="0020088E" w:rsidRDefault="0020088E" w:rsidP="006136C4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 78 и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C324D0" w:rsidRPr="0020088E" w:rsidRDefault="0020088E" w:rsidP="006136C4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 и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C324D0" w:rsidRDefault="0020088E" w:rsidP="006136C4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81 и 19 процентов.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:rsidR="00C324D0" w:rsidRDefault="0020088E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3" name="Picture 3" descr="/api/doc/v1/image/-37826558?moduleId=118&amp;id=170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37826558?moduleId=118&amp;id=17028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D0" w:rsidRPr="0020088E" w:rsidRDefault="002008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Качество кадрового обеспечения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C324D0" w:rsidRPr="0020088E" w:rsidRDefault="0020088E" w:rsidP="006136C4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C324D0" w:rsidRPr="0020088E" w:rsidRDefault="0020088E" w:rsidP="006136C4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C324D0" w:rsidRDefault="0020088E" w:rsidP="006136C4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 52 педагога, из них 14 – внутренних совместителей. Из них один человек имеет среднее специальное образование и обучается в педагогическом университете.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 требований к нагрузке и режиму работы педагогов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Нагрузка и режим работы педагогов установлены в соответствии с требованиями приказов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04.04.2025 № 268, 269.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своевременно оформлены всех необходимые документы по установлению учебной нагрузки: приказы, трудовые договоры,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допсоглашения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; эффективно распределено рабочее время педагогов с учетом новых требований, оптимально использовано свободное от уроков время педагогов для методической работы и самообразования, грамотно организовано замещение отсутствующих педагогов.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Имеются случаи превышения допустимой продолжительности рабочего времени, обнаружены проблемы с документальным оформлением замещений уроков, требуется корректировка режима работы отдельных педагогов, имеются факты неправильного учета рабочего времени при замещении уроков.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Организация </w:t>
      </w:r>
      <w:proofErr w:type="gram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профессионального</w:t>
      </w:r>
      <w:proofErr w:type="gramEnd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допобразования</w:t>
      </w:r>
      <w:proofErr w:type="spellEnd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педагогов по новым правилам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Система повышения квалификации педагогов МБОУ «Школа № 1» базируется на актуализированных нормативных документах, определяющих порядок и условия дополнительного профессионального образования. При составлении плана-графика курсовой подготовки педагогических работников администрация школы основывалась, в том числе, на анализе потребностей педагогов в повышении квалификации. Заявки на обучение педагогических работников сформированы с учетом их актуальных профессиональных дефицитов. Выбор образовательных организаций осуществлен в соответствии с новым списком из ст. 47 Федерального закона от 29.12.2012 № 273-ФЗ.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 компетенции учителей и умение работать с ЭОР, ЦОР и ДОТ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школа проводит электронное и дистанционное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новым Правилам применения электронного обучения (постановление Правительства от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11.10.2023 № 1678). В связи с этим проанализирована готовность педагогов к использованию ЭОР и ДОТ в образовательном процессе.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>
        <w:rPr>
          <w:rFonts w:hAnsi="Times New Roman" w:cs="Times New Roman"/>
          <w:color w:val="000000"/>
          <w:sz w:val="24"/>
          <w:szCs w:val="24"/>
        </w:rPr>
        <w:t>ЭОР и ДОТ:</w:t>
      </w:r>
    </w:p>
    <w:p w:rsidR="00C324D0" w:rsidRDefault="0020088E" w:rsidP="006136C4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базовый – 40 процентов;</w:t>
      </w:r>
    </w:p>
    <w:p w:rsidR="00C324D0" w:rsidRDefault="0020088E" w:rsidP="006136C4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– 40 процентов;</w:t>
      </w:r>
    </w:p>
    <w:p w:rsidR="00C324D0" w:rsidRDefault="0020088E" w:rsidP="006136C4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– 20 процентов.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Общий уровень компетентности педагогов в области применения ЭОР и ДОТ вырос по сравнению с 2023 годом на 15%.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2024 году все педагоги школы прошли 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Аттестация педагогов МБОУ «Школа № 1» в 2025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C324D0" w:rsidRPr="0020088E" w:rsidRDefault="0020088E" w:rsidP="006136C4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C324D0" w:rsidRDefault="0020088E" w:rsidP="006136C4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2025 года в процедуре аттестации на соответствие занимаемой должности приняли участие 10 педагогов.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МБОУ «Школа № 1», присутствующих на заседании.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Признаны соответствующими занимаемой должности – 10 педагогов.</w:t>
      </w:r>
      <w:proofErr w:type="gramEnd"/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Не принимали участие в процедуре аттестации 4 педагога: 3 из них проработали в занимаемой должности менее двух лет в МБОУ «Школа № 1», 1 педагог имеет лист нетрудоспособности более 4 месяцев подряд.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Заявление на аттестацию в целях соответствия квалификационной категории подали 17 педагогов:</w:t>
      </w:r>
    </w:p>
    <w:p w:rsidR="00C324D0" w:rsidRPr="0020088E" w:rsidRDefault="0020088E" w:rsidP="006136C4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3 педагога – на первую квалификационную категорию;</w:t>
      </w:r>
    </w:p>
    <w:p w:rsidR="00C324D0" w:rsidRPr="0020088E" w:rsidRDefault="0020088E" w:rsidP="006136C4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5 педагогов – на высшую квалификационную категорию;</w:t>
      </w:r>
    </w:p>
    <w:p w:rsidR="00C324D0" w:rsidRPr="0020088E" w:rsidRDefault="0020088E" w:rsidP="006136C4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4 педагога – на категорию «педагог-методист»;</w:t>
      </w:r>
    </w:p>
    <w:p w:rsidR="00C324D0" w:rsidRPr="0020088E" w:rsidRDefault="0020088E" w:rsidP="006136C4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5 педагогов – на категорию «педагог-наставник»;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аттестации 3 педагогам установлена первая квалификационная категория, 5 педагогам – высшая квалификационная категория, 4 педагогам – квалификационная категория «педагог-методист», 5 педагогам – квалификационная категория «педагог-наставник».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Таким образом, по итогам 2025 учебного года имеют актуальные результаты прохождения аттестации:</w:t>
      </w:r>
    </w:p>
    <w:p w:rsidR="00C324D0" w:rsidRPr="0020088E" w:rsidRDefault="0020088E" w:rsidP="006136C4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5 педагогов – квалификационную категорию «педагог-наставник»;</w:t>
      </w:r>
    </w:p>
    <w:p w:rsidR="00C324D0" w:rsidRPr="0020088E" w:rsidRDefault="0020088E" w:rsidP="006136C4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4 педагога – квалификационную категорию «педагог-методист»;</w:t>
      </w:r>
    </w:p>
    <w:p w:rsidR="00C324D0" w:rsidRDefault="0020088E" w:rsidP="006136C4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категорию;</w:t>
      </w:r>
    </w:p>
    <w:p w:rsidR="00C324D0" w:rsidRDefault="0020088E" w:rsidP="006136C4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 педагога – первую квалификационную категорию;</w:t>
      </w:r>
    </w:p>
    <w:p w:rsidR="00C324D0" w:rsidRPr="0020088E" w:rsidRDefault="0020088E" w:rsidP="006136C4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8 педагогов – аттестованы на соответствие занимаемой должности.</w:t>
      </w:r>
      <w:proofErr w:type="gramEnd"/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Работа с </w:t>
      </w:r>
      <w:proofErr w:type="spell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персданными</w:t>
      </w:r>
      <w:proofErr w:type="spellEnd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новым требованиям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МБОУ «Школа № 1» проведен аудит работы с персональными данными. По результатам анализа выявлено, что в школе назначено лицо, ответственное за обработку персональных данных, разработаны необходимые локальные акты. Все локальные акты актуализированы в соответствии с требованиями действующего законодательства. С сотрудниками школы проведены инструктажи. В школе создана система защиты персональных данных.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Администрация школы своевременно уведомила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Роскомнадзор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 намерении обрабатывать персональные данные, организовала эффективное взаимодействие с субъектами персональных данных, качественное обеспечение технической защиты информации; грамотно организовали внутренний контроль по работе с персональными данными.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с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персданными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применяются технические меры защиты: раздельное хранение различных категорий персональных данных, регулярное резервное копирование, внедрение системы разграничения доступа к персональным данным.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локальных актах определены цели обработки персональных данных, получены согласия субъектов персональных данных, установлены их сроки хранения и регламентирована процедура уничтожения данных.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МБОУ «Школа № 1» осуществляется регулярный мониторинг соблюдения требований законодательства в сфере обработки персональных данных.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кадрового потенциала школы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2024/25 учебного года анализ занятий урочной и внеурочной деятельности, показал, что 20 процентов педагогов начальной, 15 процентов – основной, 10 процентов – средней школы и 10 процентов педагогов дополнительного образования нуждались в совершенствовании ИКТ-компетенций, а более 24 процентов всех учителей считали, что им не хватает компетенций для реализации обновленных ФГОС и ФОП.</w:t>
      </w:r>
      <w:proofErr w:type="gramEnd"/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Аналогичное исследование в первом полугодии 2025/26 учебного года показало, что за год данные значительно улучшились: 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ИКТ-компетенций, и только 5 процентов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всех учителей считают, что им не хватает компетенций для реализации ФГОС и ФОП.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этом стоит отметить, что среди 5 процентов учителей, испытывающих трудности в работе по ФГОС и ФОП, – вновь поступившие на работу в МБОУ «Школа № 1» с 1 сентября 2025 года.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Общие данные о компетенциях педагогов, которые работают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обновленным ФГОС и ФОП, представлены в диаграмме ниже.</w:t>
      </w:r>
    </w:p>
    <w:p w:rsidR="00C324D0" w:rsidRDefault="0020088E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4" name="Picture 4" descr="/api/doc/v1/image/-37826880?moduleId=118&amp;id=170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37826880?moduleId=118&amp;id=1702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«Школа № 1» включены мероприятия по оценке и формированию функциональной грамотности в рамках внутриорганизационного обучения и организации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кадрового потенциала МБОУ «Школа № 1» для внедрения требований обновленного ФГОС СОО в части обеспечения углубленного изучения учебных 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предметов и профильного обучения показывает, что 10 процентов педагогов не имеют опыта преподавания предметов на углубленном уровне в рамках среднего общего образования. В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активизировалось включение учителей в наставничество. Количество наставнических пар «учитель – учитель» увеличилось с 6 до 16, количество наставнических пар «ученик – ученик» выросло с 10 до 25.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то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повысилась на 15 процентов 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30 (45%) педагогов, что свидетельствует о грамотной и эффективной работе управленческой команды.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таблице.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4"/>
        <w:gridCol w:w="2076"/>
        <w:gridCol w:w="2616"/>
      </w:tblGrid>
      <w:tr w:rsidR="00C324D0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конкурса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324D0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Всероссийский конкурс «Учитель будущего»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Смирнова И.А.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Призер регионального этапа</w:t>
            </w:r>
          </w:p>
        </w:tc>
      </w:tr>
      <w:tr w:rsidR="00C324D0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Всероссийского конкурса педагогических работников «Воспитать человека»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Федорова Л.А. Громова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C324D0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Городской конкурс «Время профессионалов»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Суркова А.П.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324D0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 w:rsidR="00C324D0" w:rsidRDefault="0020088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Качество учебно-методического обеспечения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Применение </w:t>
      </w:r>
      <w:proofErr w:type="gramStart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новых</w:t>
      </w:r>
      <w:proofErr w:type="gramEnd"/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ФПУ и перечня ЭОР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2025 году все учебники фонда соответствовали федеральному перечню учебников.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Проведена работа по переходу на новый ФПУ, который утвердили в 2025 году (приказ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26.06.2025 № 495). Проведена ревизия библиотечного фонда. Подготовлен перспективный перечень учебников, которые школа закупила к сентябрю 2025 года. Также составлен список пособий для списания.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Библиотечный фонд успешно обновлен в соответствии с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актуальным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ФПУ, эффективно используются как печатные, так и электронные формы учебников.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учителя используют в образовательном процессе ЭОР, включенные в обновленный федеральный перечень, утвержденный 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23.07.2025 № 551. Организовано дополнительное обучение педагогов работе с ЭОР. школа технически оснащена на высоком уровне для работы с ЭОР.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обеспечены учебниками из ФПУ по каждому учебному предмету. Также качественно используются материалы ФГИС «Моя школа».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МБОУ «Школа № 1» при реализации ООП показывает, педагоги школы применяют в образовательной деятельности ЭОР и ЭСО с учетом СП 2.4.3648–20.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МБОУ «Школа № 1» составляет 95 процентов. В образовательном процессе используются ЭОР,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23.07.2025 № 551.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Ведение школьного сайта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 1 сентября 2025 года школьный сайт был приведен в 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Подразделы школьного сайта соответствуют подразделам, указанным в приказе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п. 28 Порядка ГИА-9, п. 46 Порядка ГИА-11э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резмещена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приеме в школу в соответствии с п. 16,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 школу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Качество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библиотечно-информационного обеспечения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C324D0" w:rsidRDefault="0020088E" w:rsidP="006136C4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5721 единица;</w:t>
      </w:r>
    </w:p>
    <w:p w:rsidR="00C324D0" w:rsidRDefault="0020088E" w:rsidP="006136C4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C324D0" w:rsidRDefault="0020088E" w:rsidP="006136C4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 – 3578 единиц в год;</w:t>
      </w:r>
    </w:p>
    <w:p w:rsidR="00C324D0" w:rsidRDefault="0020088E" w:rsidP="006136C4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учебного фонда – 3131 единица.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112"/>
        <w:gridCol w:w="2532"/>
        <w:gridCol w:w="3470"/>
      </w:tblGrid>
      <w:tr w:rsidR="00C324D0" w:rsidRPr="0051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324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ФГОС. В 2025 году все учебники фонда соответствовали федеральному перечню, утвержденному 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05.11.2024 № 769. В конце 2025 года организована работа по переходу на новый ФПУ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(приказ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26.06.2025 № 495)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 1338 дисков, сетевые образовательные ресурсы – 60, мультимедийные средства (презентации, электронные энциклопедии, дидактические материалы) – 300.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течение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года администрация Школы пополнила фонд электронных учебников на 70 новых изданий. Это позволило удовлетворить потребность в таких изданиях во время дистанционного обучения.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:rsidR="00C324D0" w:rsidRPr="0020088E" w:rsidRDefault="0020088E" w:rsidP="006136C4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 w:rsidR="00C324D0" w:rsidRDefault="0020088E" w:rsidP="006136C4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проводятся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систематически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D0" w:rsidRPr="0020088E" w:rsidRDefault="0020088E" w:rsidP="006136C4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 w:rsidR="00C324D0" w:rsidRPr="0020088E" w:rsidRDefault="0020088E" w:rsidP="006136C4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C324D0" w:rsidRPr="0020088E" w:rsidRDefault="0020088E" w:rsidP="006136C4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Сведения о каждой проверке библиотечного фонда вносятся в журнал сверки библиотечного фонда с ФСЭМ.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 результатам проверки были составлены акты. Сведения о каждой проверке библиотечного фонда внесены в журнал.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Заведующая библиотекой Семизорова А.В. проводит актуализацию списка экстремистских материалов 10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Технический специалист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Прозоров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А.В.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ежемесячно проводит проверку компьютеров, установленных в библиотеке на предмет наличия экстремистских материалов и блокировки запрещенного контента. Результаты поверок фиксируются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фиксировать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журнале сверки с ФСЭМ.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отсутствуют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24D0" w:rsidRPr="0020088E" w:rsidRDefault="0020088E" w:rsidP="006136C4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бумажные носители информации, включенные в ФСЭМ;</w:t>
      </w:r>
    </w:p>
    <w:p w:rsidR="00C324D0" w:rsidRPr="0020088E" w:rsidRDefault="0020088E" w:rsidP="006136C4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:rsidR="00C324D0" w:rsidRPr="0020088E" w:rsidRDefault="0020088E" w:rsidP="006136C4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>
        <w:rPr>
          <w:rFonts w:hAnsi="Times New Roman" w:cs="Times New Roman"/>
          <w:color w:val="000000"/>
          <w:sz w:val="24"/>
          <w:szCs w:val="24"/>
        </w:rPr>
        <w:t>USB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-диски);</w:t>
      </w:r>
    </w:p>
    <w:p w:rsidR="00C324D0" w:rsidRPr="0020088E" w:rsidRDefault="0020088E" w:rsidP="006136C4">
      <w:pPr>
        <w:numPr>
          <w:ilvl w:val="0"/>
          <w:numId w:val="4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C324D0" w:rsidRPr="0020088E" w:rsidRDefault="002008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Материально-техническая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база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Школе оборудованы 33 учебных кабинета, 21 из них оснащен современной мультимедийной техникой, в том числе:</w:t>
      </w:r>
      <w:proofErr w:type="gramEnd"/>
    </w:p>
    <w:p w:rsidR="00C324D0" w:rsidRDefault="0020088E" w:rsidP="006136C4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D0" w:rsidRDefault="0020088E" w:rsidP="006136C4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 химии;</w:t>
      </w:r>
    </w:p>
    <w:p w:rsidR="00C324D0" w:rsidRDefault="0020088E" w:rsidP="006136C4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лаборатория по биологии;</w:t>
      </w:r>
    </w:p>
    <w:p w:rsidR="00C324D0" w:rsidRDefault="0020088E" w:rsidP="006136C4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 компьютерных класса;</w:t>
      </w:r>
    </w:p>
    <w:p w:rsidR="00C324D0" w:rsidRDefault="0020088E" w:rsidP="006136C4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столярная мастерская;</w:t>
      </w:r>
    </w:p>
    <w:p w:rsidR="00C324D0" w:rsidRDefault="0020088E" w:rsidP="006136C4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технологии для девочек;</w:t>
      </w:r>
    </w:p>
    <w:p w:rsidR="00C324D0" w:rsidRPr="0020088E" w:rsidRDefault="0020088E" w:rsidP="006136C4">
      <w:pPr>
        <w:numPr>
          <w:ilvl w:val="0"/>
          <w:numId w:val="4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кабинет ОБЗР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(оборудован тренажерами «Максим», «Лазерный тир» и др.).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здания оборудованы спортивный и актовый залы. На первом этаже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Асфальтированная площадка для игр на территории Школы оборудована полосой препятствий: металлические шесты, две лестницы, лабиринт. Предусмотрена площадка для оздоровительных занятий для инвалидов и детей с ОВЗ.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Учебные классы оборудованы мебелью в соответствии с требованиями СП 2.4.3648-20.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Мебель в классах расположена в соответствии с ростом и возрастом обучающихся.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обеспечения охраны труда в кабинетах есть инструкции, журналы инструктажа, уголки безопасности. 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324D0" w:rsidRDefault="0020088E" w:rsidP="006136C4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 пособий;</w:t>
      </w:r>
    </w:p>
    <w:p w:rsidR="00C324D0" w:rsidRDefault="0020088E" w:rsidP="006136C4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C324D0" w:rsidRDefault="0020088E" w:rsidP="006136C4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C324D0" w:rsidRDefault="0020088E" w:rsidP="006136C4">
      <w:pPr>
        <w:numPr>
          <w:ilvl w:val="0"/>
          <w:numId w:val="5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культура» и «Основы безопасности и защиты Родины» оснащены комплектами:</w:t>
      </w:r>
    </w:p>
    <w:p w:rsidR="00C324D0" w:rsidRDefault="0020088E" w:rsidP="006136C4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324D0" w:rsidRDefault="0020088E" w:rsidP="006136C4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C324D0" w:rsidRDefault="0020088E" w:rsidP="006136C4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C324D0" w:rsidRDefault="0020088E" w:rsidP="006136C4">
      <w:pPr>
        <w:numPr>
          <w:ilvl w:val="0"/>
          <w:numId w:val="5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 &lt;...&gt;.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по новому порядку обеспечения доступности для инвалидов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вступил в силу порядок обеспечения доступности для инвалидов (приказ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31.03.2025 №253).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МБОУ «Школа № 1» к началу учебного года создана система навигации для более комфортного передвижения по школе учащихся с ОВЗ и инвалидов. Информационные материалы, размещенные в помещениях школы, адаптированы под условия доступности для инвалидов, что обеспечивает доступность получения информации.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Школе проведено обследование здания и помещений школы с целью определения условий доступности инвалидов. Составлен паспорт доступности, определены необходимые мероприятия и спланирован объем работ по дальнейшему обеспечению условий доступности инвалидов в помещениях школы.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МБОУ «Школа № 1» в сентябре–октябре 2025 года было организовано обучение работников, спланированы маршруты передвижения и разработаны регламенты обслуживания лиц с ОВЗ и инвалидов. </w:t>
      </w: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инструктажи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организованы стажировки».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p w:rsidR="00C324D0" w:rsidRPr="0020088E" w:rsidRDefault="0020088E" w:rsidP="006136C4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и здания школы соответствуют требованиям доступности по приказу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31.03.2025 № 253.</w:t>
      </w:r>
    </w:p>
    <w:p w:rsidR="00C324D0" w:rsidRPr="0020088E" w:rsidRDefault="0020088E" w:rsidP="006136C4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Школа обеспечена специальными учебниками, учебными пособиями и дидактическими материалами.</w:t>
      </w:r>
    </w:p>
    <w:p w:rsidR="00C324D0" w:rsidRPr="0020088E" w:rsidRDefault="0020088E" w:rsidP="006136C4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оснащена специальными техническими средствами обучения коллективного и индивидуального пользования,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обрудован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зал для адаптивной физкультуры.</w:t>
      </w:r>
    </w:p>
    <w:p w:rsidR="00C324D0" w:rsidRPr="0020088E" w:rsidRDefault="0020088E" w:rsidP="006136C4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имеют специальную подготовку для работы с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с ОВЗ и инвалидностью.</w:t>
      </w:r>
    </w:p>
    <w:p w:rsidR="00C324D0" w:rsidRPr="0020088E" w:rsidRDefault="0020088E" w:rsidP="006136C4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Педагоги на уроках применяют специальные методы и средства обучения и воспитания, учитывающие особенности психофизического развития учеников и состояние их здоровья.</w:t>
      </w:r>
    </w:p>
    <w:p w:rsidR="00C324D0" w:rsidRPr="0020088E" w:rsidRDefault="0020088E" w:rsidP="006136C4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Заключен договор о сетевом взаимодействии с центром психолого-педагогической, медицинской и социальной помощи г.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4D0" w:rsidRDefault="0020088E" w:rsidP="006136C4">
      <w:pPr>
        <w:numPr>
          <w:ilvl w:val="0"/>
          <w:numId w:val="5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в результате опроса педагогов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C324D0" w:rsidRPr="0020088E" w:rsidRDefault="0020088E" w:rsidP="006136C4">
      <w:pPr>
        <w:numPr>
          <w:ilvl w:val="0"/>
          <w:numId w:val="5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оснащение МБОУ «Школа № 1»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 в отличие от прежних 65 процентов;</w:t>
      </w:r>
    </w:p>
    <w:p w:rsidR="00C324D0" w:rsidRPr="0020088E" w:rsidRDefault="0020088E" w:rsidP="006136C4">
      <w:pPr>
        <w:numPr>
          <w:ilvl w:val="0"/>
          <w:numId w:val="5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 93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(вместо 65%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году) оснащены лабораторно-технологическим оборудованием в соответствии с перечнем, утвержденным приказом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804, 100 процентов кабинетов (вместо 85%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году) оснащены техническими, электронными и демонстрационно-наглядными средствами обучения: персональный компьютер, проектор, интерактивная доска &lt;...&gt;.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административно-управленческой командой МБОУ «Школа № 1»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C324D0" w:rsidRPr="0020088E" w:rsidRDefault="0020088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0088E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Статистическая часть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представлены результаты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с показателями деятельности школы из приложения 2 к приказу </w:t>
      </w:r>
      <w:proofErr w:type="spell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1324.</w:t>
      </w:r>
    </w:p>
    <w:p w:rsidR="00C324D0" w:rsidRPr="0020088E" w:rsidRDefault="0020088E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20088E">
        <w:rPr>
          <w:b/>
          <w:bCs/>
          <w:color w:val="252525"/>
          <w:spacing w:val="-2"/>
          <w:sz w:val="42"/>
          <w:szCs w:val="42"/>
          <w:lang w:val="ru-RU"/>
        </w:rPr>
        <w:t>Результаты анализа показателей деятельности организации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17"/>
        <w:gridCol w:w="1532"/>
        <w:gridCol w:w="1437"/>
      </w:tblGrid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24D0" w:rsidRDefault="0020088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C324D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915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369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447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422 (46,1%)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4,3*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4,2*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</w:t>
            </w: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(11%)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(7%)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 (5%)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(2,7%)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 (2,6%)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(0,1%)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 (11%)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915 (100%)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средним профессиональным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(58%)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 (31%)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 (27%)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 (33%)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(29%)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(4%)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 (47%)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(23%)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(14%)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(73%)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(42%)</w:t>
            </w:r>
          </w:p>
        </w:tc>
      </w:tr>
      <w:tr w:rsidR="00C324D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системы контроля распечатки материалов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C324D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915 (100%)</w:t>
            </w:r>
          </w:p>
        </w:tc>
      </w:tr>
      <w:tr w:rsidR="00C324D0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Pr="0020088E" w:rsidRDefault="002008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08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24D0" w:rsidRDefault="002008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  <w:r>
              <w:br/>
            </w:r>
          </w:p>
        </w:tc>
      </w:tr>
    </w:tbl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*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году средний балл ГИА-9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и математике рассчитывается на основании обобщенных результатов по ОГЭ и промежуточной аттестации обучающегося из ДНР.</w:t>
      </w:r>
    </w:p>
    <w:p w:rsidR="00C324D0" w:rsidRPr="0020088E" w:rsidRDefault="0020088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0088E">
        <w:rPr>
          <w:b/>
          <w:bCs/>
          <w:color w:val="252525"/>
          <w:spacing w:val="-2"/>
          <w:sz w:val="48"/>
          <w:szCs w:val="48"/>
          <w:lang w:val="ru-RU"/>
        </w:rPr>
        <w:t xml:space="preserve">Вывод по результатам </w:t>
      </w:r>
      <w:proofErr w:type="spellStart"/>
      <w:r w:rsidRPr="0020088E">
        <w:rPr>
          <w:b/>
          <w:bCs/>
          <w:color w:val="252525"/>
          <w:spacing w:val="-2"/>
          <w:sz w:val="48"/>
          <w:szCs w:val="48"/>
          <w:lang w:val="ru-RU"/>
        </w:rPr>
        <w:t>самообследования</w:t>
      </w:r>
      <w:proofErr w:type="spellEnd"/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МБОУ «Школа № 1»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условия для реализации ФГОС и ФОП: разработаны ООП, учителя прошли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квалификации. Результаты реализации ООП НОО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ФГОС-2021 показывают, что Школа успешно реализовала мероприятия по внедрению ФГОС-2021.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4D0" w:rsidRPr="0020088E" w:rsidRDefault="002008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008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24D0" w:rsidRDefault="0020088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sectPr w:rsidR="00C324D0" w:rsidSect="0020088E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E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B42F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E7D31"/>
    <w:multiLevelType w:val="hybridMultilevel"/>
    <w:tmpl w:val="488C8F10"/>
    <w:lvl w:ilvl="0" w:tplc="D3448EE2">
      <w:start w:val="1"/>
      <w:numFmt w:val="decimal"/>
      <w:lvlText w:val="%1)"/>
      <w:lvlJc w:val="left"/>
      <w:pPr>
        <w:ind w:left="360" w:hanging="360"/>
      </w:pPr>
      <w:rPr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BA0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40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F60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264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64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7776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590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1D0A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6E7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387A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FC37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FF2F09"/>
    <w:multiLevelType w:val="hybridMultilevel"/>
    <w:tmpl w:val="3DDC72C2"/>
    <w:lvl w:ilvl="0" w:tplc="08C499B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19050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4A6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620AC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6847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D34C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1F1A2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A04D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CB1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FB35B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7734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5B7A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7C85E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84D39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6B3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523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A16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B45A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6731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4576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7A7E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55E6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84D69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8C277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8D44084"/>
    <w:multiLevelType w:val="multilevel"/>
    <w:tmpl w:val="AA5C21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A086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A1D0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E124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1E74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6B7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5C77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5F73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93C2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9513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A1F2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C2E0DA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C434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2702C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2E83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37955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305A8F"/>
    <w:multiLevelType w:val="hybridMultilevel"/>
    <w:tmpl w:val="C2188F04"/>
    <w:lvl w:ilvl="0" w:tplc="886E612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5">
    <w:nsid w:val="6B2712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C7210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3943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56163A9"/>
    <w:multiLevelType w:val="hybridMultilevel"/>
    <w:tmpl w:val="8BEECF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B86698F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59945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6196E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8442029"/>
    <w:multiLevelType w:val="multilevel"/>
    <w:tmpl w:val="F29022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8911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AFC6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B775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C465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28"/>
  </w:num>
  <w:num w:numId="3">
    <w:abstractNumId w:val="36"/>
  </w:num>
  <w:num w:numId="4">
    <w:abstractNumId w:val="16"/>
  </w:num>
  <w:num w:numId="5">
    <w:abstractNumId w:val="55"/>
  </w:num>
  <w:num w:numId="6">
    <w:abstractNumId w:val="64"/>
  </w:num>
  <w:num w:numId="7">
    <w:abstractNumId w:val="40"/>
  </w:num>
  <w:num w:numId="8">
    <w:abstractNumId w:val="0"/>
  </w:num>
  <w:num w:numId="9">
    <w:abstractNumId w:val="57"/>
  </w:num>
  <w:num w:numId="10">
    <w:abstractNumId w:val="60"/>
  </w:num>
  <w:num w:numId="11">
    <w:abstractNumId w:val="51"/>
  </w:num>
  <w:num w:numId="12">
    <w:abstractNumId w:val="48"/>
  </w:num>
  <w:num w:numId="13">
    <w:abstractNumId w:val="6"/>
  </w:num>
  <w:num w:numId="14">
    <w:abstractNumId w:val="37"/>
  </w:num>
  <w:num w:numId="15">
    <w:abstractNumId w:val="27"/>
  </w:num>
  <w:num w:numId="16">
    <w:abstractNumId w:val="21"/>
  </w:num>
  <w:num w:numId="17">
    <w:abstractNumId w:val="29"/>
  </w:num>
  <w:num w:numId="18">
    <w:abstractNumId w:val="65"/>
  </w:num>
  <w:num w:numId="19">
    <w:abstractNumId w:val="45"/>
  </w:num>
  <w:num w:numId="20">
    <w:abstractNumId w:val="43"/>
  </w:num>
  <w:num w:numId="21">
    <w:abstractNumId w:val="59"/>
  </w:num>
  <w:num w:numId="22">
    <w:abstractNumId w:val="50"/>
  </w:num>
  <w:num w:numId="23">
    <w:abstractNumId w:val="17"/>
  </w:num>
  <w:num w:numId="24">
    <w:abstractNumId w:val="56"/>
  </w:num>
  <w:num w:numId="25">
    <w:abstractNumId w:val="34"/>
  </w:num>
  <w:num w:numId="26">
    <w:abstractNumId w:val="11"/>
  </w:num>
  <w:num w:numId="27">
    <w:abstractNumId w:val="20"/>
  </w:num>
  <w:num w:numId="28">
    <w:abstractNumId w:val="31"/>
  </w:num>
  <w:num w:numId="29">
    <w:abstractNumId w:val="4"/>
  </w:num>
  <w:num w:numId="30">
    <w:abstractNumId w:val="41"/>
  </w:num>
  <w:num w:numId="31">
    <w:abstractNumId w:val="39"/>
  </w:num>
  <w:num w:numId="32">
    <w:abstractNumId w:val="5"/>
  </w:num>
  <w:num w:numId="33">
    <w:abstractNumId w:val="19"/>
  </w:num>
  <w:num w:numId="34">
    <w:abstractNumId w:val="23"/>
  </w:num>
  <w:num w:numId="35">
    <w:abstractNumId w:val="18"/>
  </w:num>
  <w:num w:numId="36">
    <w:abstractNumId w:val="22"/>
  </w:num>
  <w:num w:numId="37">
    <w:abstractNumId w:val="24"/>
  </w:num>
  <w:num w:numId="38">
    <w:abstractNumId w:val="33"/>
  </w:num>
  <w:num w:numId="39">
    <w:abstractNumId w:val="25"/>
  </w:num>
  <w:num w:numId="40">
    <w:abstractNumId w:val="44"/>
  </w:num>
  <w:num w:numId="41">
    <w:abstractNumId w:val="63"/>
  </w:num>
  <w:num w:numId="42">
    <w:abstractNumId w:val="30"/>
  </w:num>
  <w:num w:numId="43">
    <w:abstractNumId w:val="9"/>
  </w:num>
  <w:num w:numId="44">
    <w:abstractNumId w:val="3"/>
  </w:num>
  <w:num w:numId="45">
    <w:abstractNumId w:val="52"/>
  </w:num>
  <w:num w:numId="46">
    <w:abstractNumId w:val="53"/>
  </w:num>
  <w:num w:numId="47">
    <w:abstractNumId w:val="26"/>
  </w:num>
  <w:num w:numId="48">
    <w:abstractNumId w:val="13"/>
  </w:num>
  <w:num w:numId="49">
    <w:abstractNumId w:val="7"/>
  </w:num>
  <w:num w:numId="50">
    <w:abstractNumId w:val="62"/>
  </w:num>
  <w:num w:numId="51">
    <w:abstractNumId w:val="42"/>
  </w:num>
  <w:num w:numId="52">
    <w:abstractNumId w:val="1"/>
  </w:num>
  <w:num w:numId="53">
    <w:abstractNumId w:val="12"/>
  </w:num>
  <w:num w:numId="54">
    <w:abstractNumId w:val="47"/>
  </w:num>
  <w:num w:numId="55">
    <w:abstractNumId w:val="35"/>
  </w:num>
  <w:num w:numId="56">
    <w:abstractNumId w:val="15"/>
  </w:num>
  <w:num w:numId="57">
    <w:abstractNumId w:val="61"/>
  </w:num>
  <w:num w:numId="58">
    <w:abstractNumId w:val="38"/>
  </w:num>
  <w:num w:numId="59">
    <w:abstractNumId w:val="10"/>
  </w:num>
  <w:num w:numId="60">
    <w:abstractNumId w:val="32"/>
  </w:num>
  <w:num w:numId="61">
    <w:abstractNumId w:val="14"/>
  </w:num>
  <w:num w:numId="62">
    <w:abstractNumId w:val="58"/>
  </w:num>
  <w:num w:numId="63">
    <w:abstractNumId w:val="8"/>
  </w:num>
  <w:num w:numId="64">
    <w:abstractNumId w:val="54"/>
  </w:num>
  <w:num w:numId="65">
    <w:abstractNumId w:val="49"/>
  </w:num>
  <w:num w:numId="66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08B"/>
    <w:rsid w:val="00047D8E"/>
    <w:rsid w:val="000736A0"/>
    <w:rsid w:val="00090D48"/>
    <w:rsid w:val="000F506D"/>
    <w:rsid w:val="00180C0E"/>
    <w:rsid w:val="00190F82"/>
    <w:rsid w:val="0019361F"/>
    <w:rsid w:val="001A2D8D"/>
    <w:rsid w:val="0020088E"/>
    <w:rsid w:val="00206E64"/>
    <w:rsid w:val="002071A6"/>
    <w:rsid w:val="00263E23"/>
    <w:rsid w:val="002972A1"/>
    <w:rsid w:val="002A5139"/>
    <w:rsid w:val="002D31F0"/>
    <w:rsid w:val="002D33B1"/>
    <w:rsid w:val="002D3591"/>
    <w:rsid w:val="002D78F3"/>
    <w:rsid w:val="00345DC8"/>
    <w:rsid w:val="003514A0"/>
    <w:rsid w:val="0038764A"/>
    <w:rsid w:val="004066FA"/>
    <w:rsid w:val="0041481D"/>
    <w:rsid w:val="004567AC"/>
    <w:rsid w:val="0046775D"/>
    <w:rsid w:val="00473BA5"/>
    <w:rsid w:val="004F2B4B"/>
    <w:rsid w:val="004F7E17"/>
    <w:rsid w:val="00510311"/>
    <w:rsid w:val="00570406"/>
    <w:rsid w:val="005A05CE"/>
    <w:rsid w:val="005A2BA8"/>
    <w:rsid w:val="006136C4"/>
    <w:rsid w:val="006524FC"/>
    <w:rsid w:val="00653AF6"/>
    <w:rsid w:val="00672971"/>
    <w:rsid w:val="006D6218"/>
    <w:rsid w:val="006F3049"/>
    <w:rsid w:val="007271C6"/>
    <w:rsid w:val="00783633"/>
    <w:rsid w:val="007B5EA7"/>
    <w:rsid w:val="007E5CC2"/>
    <w:rsid w:val="008002BE"/>
    <w:rsid w:val="008039E4"/>
    <w:rsid w:val="00827E2C"/>
    <w:rsid w:val="0085325F"/>
    <w:rsid w:val="00877D8F"/>
    <w:rsid w:val="008E26C5"/>
    <w:rsid w:val="00942415"/>
    <w:rsid w:val="00954A8C"/>
    <w:rsid w:val="00976F41"/>
    <w:rsid w:val="009E1AEE"/>
    <w:rsid w:val="00A33BC6"/>
    <w:rsid w:val="00A97C7D"/>
    <w:rsid w:val="00B73A5A"/>
    <w:rsid w:val="00B81BD5"/>
    <w:rsid w:val="00C324D0"/>
    <w:rsid w:val="00C4181F"/>
    <w:rsid w:val="00D035D4"/>
    <w:rsid w:val="00D05121"/>
    <w:rsid w:val="00D05B6A"/>
    <w:rsid w:val="00D3435C"/>
    <w:rsid w:val="00D36304"/>
    <w:rsid w:val="00D5246E"/>
    <w:rsid w:val="00DD5AAF"/>
    <w:rsid w:val="00E14FF6"/>
    <w:rsid w:val="00E274AE"/>
    <w:rsid w:val="00E438A1"/>
    <w:rsid w:val="00E45666"/>
    <w:rsid w:val="00E57836"/>
    <w:rsid w:val="00E754EB"/>
    <w:rsid w:val="00EA474A"/>
    <w:rsid w:val="00EB4861"/>
    <w:rsid w:val="00EC24EE"/>
    <w:rsid w:val="00EE06A0"/>
    <w:rsid w:val="00F01E19"/>
    <w:rsid w:val="00F3564D"/>
    <w:rsid w:val="00F5391D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008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088E"/>
    <w:pPr>
      <w:ind w:left="720"/>
      <w:contextualSpacing/>
    </w:pPr>
  </w:style>
  <w:style w:type="table" w:styleId="a5">
    <w:name w:val="Table Grid"/>
    <w:basedOn w:val="a1"/>
    <w:uiPriority w:val="59"/>
    <w:rsid w:val="00EB486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74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4AE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6D6218"/>
    <w:pPr>
      <w:widowControl w:val="0"/>
      <w:autoSpaceDE w:val="0"/>
      <w:autoSpaceDN w:val="0"/>
      <w:adjustRightInd w:val="0"/>
      <w:spacing w:before="0" w:beforeAutospacing="0" w:after="0" w:afterAutospacing="0" w:line="374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9">
    <w:name w:val="Font Style39"/>
    <w:uiPriority w:val="99"/>
    <w:rsid w:val="006D6218"/>
    <w:rPr>
      <w:rFonts w:ascii="Times New Roman" w:hAnsi="Times New Roman" w:cs="Times New Roman"/>
      <w:sz w:val="26"/>
      <w:szCs w:val="26"/>
    </w:rPr>
  </w:style>
  <w:style w:type="table" w:styleId="3-3">
    <w:name w:val="Medium Grid 3 Accent 3"/>
    <w:basedOn w:val="a1"/>
    <w:uiPriority w:val="69"/>
    <w:rsid w:val="0019361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fontstyle01">
    <w:name w:val="fontstyle01"/>
    <w:basedOn w:val="a0"/>
    <w:rsid w:val="00E14F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481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2-3">
    <w:name w:val="Medium Grid 2 Accent 3"/>
    <w:basedOn w:val="a1"/>
    <w:uiPriority w:val="68"/>
    <w:rsid w:val="004066F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">
    <w:name w:val="Light Grid Accent 2"/>
    <w:basedOn w:val="a1"/>
    <w:uiPriority w:val="62"/>
    <w:rsid w:val="0001008B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008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088E"/>
    <w:pPr>
      <w:ind w:left="720"/>
      <w:contextualSpacing/>
    </w:pPr>
  </w:style>
  <w:style w:type="table" w:styleId="a5">
    <w:name w:val="Table Grid"/>
    <w:basedOn w:val="a1"/>
    <w:uiPriority w:val="59"/>
    <w:rsid w:val="00EB486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274A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4AE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6D6218"/>
    <w:pPr>
      <w:widowControl w:val="0"/>
      <w:autoSpaceDE w:val="0"/>
      <w:autoSpaceDN w:val="0"/>
      <w:adjustRightInd w:val="0"/>
      <w:spacing w:before="0" w:beforeAutospacing="0" w:after="0" w:afterAutospacing="0" w:line="374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9">
    <w:name w:val="Font Style39"/>
    <w:uiPriority w:val="99"/>
    <w:rsid w:val="006D6218"/>
    <w:rPr>
      <w:rFonts w:ascii="Times New Roman" w:hAnsi="Times New Roman" w:cs="Times New Roman"/>
      <w:sz w:val="26"/>
      <w:szCs w:val="26"/>
    </w:rPr>
  </w:style>
  <w:style w:type="table" w:styleId="3-3">
    <w:name w:val="Medium Grid 3 Accent 3"/>
    <w:basedOn w:val="a1"/>
    <w:uiPriority w:val="69"/>
    <w:rsid w:val="0019361F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fontstyle01">
    <w:name w:val="fontstyle01"/>
    <w:basedOn w:val="a0"/>
    <w:rsid w:val="00E14F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481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2-3">
    <w:name w:val="Medium Grid 2 Accent 3"/>
    <w:basedOn w:val="a1"/>
    <w:uiPriority w:val="68"/>
    <w:rsid w:val="004066FA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2">
    <w:name w:val="Light Grid Accent 2"/>
    <w:basedOn w:val="a1"/>
    <w:uiPriority w:val="62"/>
    <w:rsid w:val="0001008B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hyperlink" Target="https://kosa.permschool.ru/" TargetMode="Externa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kosa@mail.ru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2021-2022</c:v>
                </c:pt>
              </c:strCache>
            </c:strRef>
          </c:tx>
          <c:spPr>
            <a:solidFill>
              <a:srgbClr val="FFCCFF"/>
            </a:solidFill>
          </c:spPr>
          <c:invertIfNegative val="0"/>
          <c:cat>
            <c:strRef>
              <c:f>Лист1!$B$1:$E$1</c:f>
              <c:strCache>
                <c:ptCount val="4"/>
                <c:pt idx="0">
                  <c:v>2-4 классы (%)</c:v>
                </c:pt>
                <c:pt idx="1">
                  <c:v>5-9 классы (%)</c:v>
                </c:pt>
                <c:pt idx="2">
                  <c:v>10-11 классы (%)</c:v>
                </c:pt>
                <c:pt idx="3">
                  <c:v>Всего (%)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50.3</c:v>
                </c:pt>
                <c:pt idx="1">
                  <c:v>36.299999999999997</c:v>
                </c:pt>
                <c:pt idx="2">
                  <c:v>61.4</c:v>
                </c:pt>
                <c:pt idx="3">
                  <c:v>40.9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Лист1!$B$1:$E$1</c:f>
              <c:strCache>
                <c:ptCount val="4"/>
                <c:pt idx="0">
                  <c:v>2-4 классы (%)</c:v>
                </c:pt>
                <c:pt idx="1">
                  <c:v>5-9 классы (%)</c:v>
                </c:pt>
                <c:pt idx="2">
                  <c:v>10-11 классы (%)</c:v>
                </c:pt>
                <c:pt idx="3">
                  <c:v>Всего (%)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63</c:v>
                </c:pt>
                <c:pt idx="1">
                  <c:v>36.9</c:v>
                </c:pt>
                <c:pt idx="2">
                  <c:v>60</c:v>
                </c:pt>
                <c:pt idx="3">
                  <c:v>48.8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cat>
            <c:strRef>
              <c:f>Лист1!$B$1:$E$1</c:f>
              <c:strCache>
                <c:ptCount val="4"/>
                <c:pt idx="0">
                  <c:v>2-4 классы (%)</c:v>
                </c:pt>
                <c:pt idx="1">
                  <c:v>5-9 классы (%)</c:v>
                </c:pt>
                <c:pt idx="2">
                  <c:v>10-11 классы (%)</c:v>
                </c:pt>
                <c:pt idx="3">
                  <c:v>Всего (%)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62.4</c:v>
                </c:pt>
                <c:pt idx="1">
                  <c:v>38.700000000000003</c:v>
                </c:pt>
                <c:pt idx="2">
                  <c:v>60</c:v>
                </c:pt>
                <c:pt idx="3">
                  <c:v>49.6</c:v>
                </c:pt>
              </c:numCache>
            </c:numRef>
          </c:val>
        </c:ser>
        <c:ser>
          <c:idx val="3"/>
          <c:order val="3"/>
          <c:tx>
            <c:strRef>
              <c:f>Лист1!$A$5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Лист1!$B$1:$E$1</c:f>
              <c:strCache>
                <c:ptCount val="4"/>
                <c:pt idx="0">
                  <c:v>2-4 классы (%)</c:v>
                </c:pt>
                <c:pt idx="1">
                  <c:v>5-9 классы (%)</c:v>
                </c:pt>
                <c:pt idx="2">
                  <c:v>10-11 классы (%)</c:v>
                </c:pt>
                <c:pt idx="3">
                  <c:v>Всего (%)</c:v>
                </c:pt>
              </c:strCache>
            </c: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51.8</c:v>
                </c:pt>
                <c:pt idx="1">
                  <c:v>38.4</c:v>
                </c:pt>
                <c:pt idx="2">
                  <c:v>77.8</c:v>
                </c:pt>
                <c:pt idx="3">
                  <c:v>46.2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66723328"/>
        <c:axId val="266724864"/>
      </c:barChart>
      <c:catAx>
        <c:axId val="266723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ru-RU"/>
          </a:p>
        </c:txPr>
        <c:crossAx val="266724864"/>
        <c:crosses val="autoZero"/>
        <c:auto val="1"/>
        <c:lblAlgn val="ctr"/>
        <c:lblOffset val="100"/>
        <c:noMultiLvlLbl val="0"/>
      </c:catAx>
      <c:valAx>
        <c:axId val="2667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667233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973717286984765"/>
          <c:y val="0.12673923479280055"/>
          <c:w val="0.56130479219891627"/>
          <c:h val="0.13427438730630414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Математика 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56.3</c:v>
                </c:pt>
                <c:pt idx="1">
                  <c:v>75.2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2022/2023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Математика 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55</c:v>
                </c:pt>
                <c:pt idx="1">
                  <c:v>72.900000000000006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Математика 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57</c:v>
                </c:pt>
                <c:pt idx="1">
                  <c:v>59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2024/2025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Математика </c:v>
                </c:pt>
                <c:pt idx="1">
                  <c:v>Русский язык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75</c:v>
                </c:pt>
                <c:pt idx="1">
                  <c:v>67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41657088"/>
        <c:axId val="341658624"/>
      </c:barChart>
      <c:catAx>
        <c:axId val="341657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41658624"/>
        <c:crosses val="autoZero"/>
        <c:auto val="1"/>
        <c:lblAlgn val="ctr"/>
        <c:lblOffset val="100"/>
        <c:noMultiLvlLbl val="0"/>
      </c:catAx>
      <c:valAx>
        <c:axId val="341658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416570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49</Pages>
  <Words>15917</Words>
  <Characters>90729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6</cp:revision>
  <dcterms:created xsi:type="dcterms:W3CDTF">2011-11-02T04:15:00Z</dcterms:created>
  <dcterms:modified xsi:type="dcterms:W3CDTF">2026-04-15T12:38:00Z</dcterms:modified>
</cp:coreProperties>
</file>